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2B" w:rsidRPr="000E362B" w:rsidRDefault="000E36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Language Objective to go along with each Content Objective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362B" w:rsidRPr="000E362B" w:rsidTr="000E362B">
        <w:tc>
          <w:tcPr>
            <w:tcW w:w="4788" w:type="dxa"/>
          </w:tcPr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  <w:r w:rsidRPr="000E362B">
              <w:rPr>
                <w:rFonts w:ascii="Comic Sans MS" w:hAnsi="Comic Sans MS"/>
                <w:sz w:val="48"/>
                <w:szCs w:val="48"/>
              </w:rPr>
              <w:t>Content Objective:</w:t>
            </w:r>
          </w:p>
        </w:tc>
        <w:tc>
          <w:tcPr>
            <w:tcW w:w="4788" w:type="dxa"/>
          </w:tcPr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  <w:r w:rsidRPr="000E362B">
              <w:rPr>
                <w:rFonts w:ascii="Comic Sans MS" w:hAnsi="Comic Sans MS"/>
                <w:sz w:val="48"/>
                <w:szCs w:val="48"/>
              </w:rPr>
              <w:t>Language Objective</w:t>
            </w:r>
          </w:p>
        </w:tc>
      </w:tr>
      <w:tr w:rsidR="000E362B" w:rsidRPr="000E362B" w:rsidTr="000E362B">
        <w:tc>
          <w:tcPr>
            <w:tcW w:w="4788" w:type="dxa"/>
          </w:tcPr>
          <w:p w:rsidR="000E362B" w:rsidRPr="000E362B" w:rsidRDefault="000E362B" w:rsidP="000E362B">
            <w:pPr>
              <w:rPr>
                <w:rFonts w:ascii="Comic Sans MS" w:hAnsi="Comic Sans MS"/>
                <w:sz w:val="48"/>
                <w:szCs w:val="48"/>
              </w:rPr>
            </w:pPr>
            <w:r w:rsidRPr="000E362B">
              <w:rPr>
                <w:rFonts w:ascii="Comic Sans MS" w:hAnsi="Comic Sans MS"/>
                <w:sz w:val="48"/>
                <w:szCs w:val="48"/>
              </w:rPr>
              <w:t xml:space="preserve">(Grade 1) Students will be able to use standard and nonstandard units of measurement. </w:t>
            </w:r>
          </w:p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E362B" w:rsidRPr="000E362B" w:rsidTr="000E362B">
        <w:tc>
          <w:tcPr>
            <w:tcW w:w="4788" w:type="dxa"/>
          </w:tcPr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  <w:r w:rsidRPr="000E362B">
              <w:rPr>
                <w:rFonts w:ascii="Comic Sans MS" w:hAnsi="Comic Sans MS"/>
                <w:sz w:val="48"/>
                <w:szCs w:val="48"/>
              </w:rPr>
              <w:t>(Grade 6) Students will be able to classify animals as fish, reptiles, amphibians, birds, or animals.</w:t>
            </w:r>
          </w:p>
        </w:tc>
        <w:tc>
          <w:tcPr>
            <w:tcW w:w="4788" w:type="dxa"/>
          </w:tcPr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E362B" w:rsidRPr="000E362B" w:rsidTr="000E362B">
        <w:trPr>
          <w:trHeight w:val="2537"/>
        </w:trPr>
        <w:tc>
          <w:tcPr>
            <w:tcW w:w="4788" w:type="dxa"/>
          </w:tcPr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  <w:r w:rsidRPr="000E362B">
              <w:rPr>
                <w:rFonts w:ascii="Comic Sans MS" w:hAnsi="Comic Sans MS"/>
                <w:sz w:val="48"/>
                <w:szCs w:val="48"/>
              </w:rPr>
              <w:t xml:space="preserve">(Grade 10) Students will explain the importance of the Boston Tea Party. </w:t>
            </w:r>
          </w:p>
        </w:tc>
        <w:tc>
          <w:tcPr>
            <w:tcW w:w="4788" w:type="dxa"/>
          </w:tcPr>
          <w:p w:rsidR="000E362B" w:rsidRPr="000E362B" w:rsidRDefault="000E362B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5C31C6" w:rsidRPr="000E362B" w:rsidRDefault="005C31C6" w:rsidP="000E362B">
      <w:pPr>
        <w:rPr>
          <w:rFonts w:ascii="Comic Sans MS" w:hAnsi="Comic Sans MS"/>
          <w:sz w:val="48"/>
          <w:szCs w:val="48"/>
        </w:rPr>
      </w:pPr>
    </w:p>
    <w:sectPr w:rsidR="005C31C6" w:rsidRPr="000E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B"/>
    <w:rsid w:val="000E362B"/>
    <w:rsid w:val="005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2013-11-19T19:44:00Z</dcterms:created>
  <dcterms:modified xsi:type="dcterms:W3CDTF">2013-11-19T19:51:00Z</dcterms:modified>
</cp:coreProperties>
</file>