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4F" w:rsidRPr="00817649" w:rsidRDefault="000459B8" w:rsidP="00817649">
      <w:pPr>
        <w:jc w:val="center"/>
        <w:rPr>
          <w:b/>
        </w:rPr>
      </w:pPr>
      <w:r>
        <w:rPr>
          <w:b/>
        </w:rPr>
        <w:t xml:space="preserve">Spring Workshop:  </w:t>
      </w:r>
      <w:r w:rsidR="006D70AA" w:rsidRPr="00817649">
        <w:rPr>
          <w:b/>
        </w:rPr>
        <w:t xml:space="preserve">USING DATA TO </w:t>
      </w:r>
      <w:r w:rsidR="006D70AA" w:rsidRPr="00231FEE">
        <w:rPr>
          <w:b/>
          <w:color w:val="0070C0"/>
        </w:rPr>
        <w:t>EVALUATE</w:t>
      </w:r>
      <w:r w:rsidR="006D70AA" w:rsidRPr="00817649">
        <w:rPr>
          <w:b/>
        </w:rPr>
        <w:t xml:space="preserve"> AND </w:t>
      </w:r>
      <w:r w:rsidR="006D70AA" w:rsidRPr="00231FEE">
        <w:rPr>
          <w:b/>
          <w:color w:val="0070C0"/>
        </w:rPr>
        <w:t>PLAN</w:t>
      </w:r>
      <w:r w:rsidR="006D70AA" w:rsidRPr="00817649">
        <w:rPr>
          <w:b/>
        </w:rPr>
        <w:t xml:space="preserve"> YOUR MIGRANT PROGRAM</w:t>
      </w:r>
    </w:p>
    <w:p w:rsidR="00817649" w:rsidRPr="00817649" w:rsidRDefault="000459B8" w:rsidP="00817649">
      <w:pPr>
        <w:jc w:val="center"/>
        <w:rPr>
          <w:b/>
          <w:sz w:val="48"/>
          <w:szCs w:val="48"/>
        </w:rPr>
      </w:pPr>
      <w:r>
        <w:rPr>
          <w:b/>
          <w:sz w:val="48"/>
          <w:szCs w:val="48"/>
        </w:rPr>
        <w:t xml:space="preserve">PRESENTER </w:t>
      </w:r>
      <w:r w:rsidR="00817649" w:rsidRPr="00817649">
        <w:rPr>
          <w:b/>
          <w:sz w:val="48"/>
          <w:szCs w:val="48"/>
        </w:rPr>
        <w:t>AGENDA</w:t>
      </w:r>
    </w:p>
    <w:p w:rsidR="006D70AA" w:rsidRDefault="006D70AA"/>
    <w:p w:rsidR="000459B8" w:rsidRDefault="000459B8" w:rsidP="000459B8">
      <w:r w:rsidRPr="009F6A17">
        <w:rPr>
          <w:b/>
        </w:rPr>
        <w:t>Outcome 1:</w:t>
      </w:r>
      <w:r>
        <w:t xml:space="preserve">  Migrant Directors will use data to evaluate their program and students’ targets, and will use the analysis of this data and other information to inform their planning of the 14-15 program scope and services.</w:t>
      </w:r>
    </w:p>
    <w:p w:rsidR="000459B8" w:rsidRDefault="000459B8">
      <w:r w:rsidRPr="009F6A17">
        <w:rPr>
          <w:b/>
        </w:rPr>
        <w:t>Outcome 2:</w:t>
      </w:r>
      <w:r>
        <w:t xml:space="preserve">  Migrant Directors will know what is needed to complete each section of the iGrant form packages 521 (13-14 EOY report) and 206 (14-15 application).</w:t>
      </w:r>
    </w:p>
    <w:p w:rsidR="000459B8" w:rsidRDefault="000459B8">
      <w:bookmarkStart w:id="0" w:name="_GoBack"/>
      <w:bookmarkEnd w:id="0"/>
    </w:p>
    <w:p w:rsidR="00CA10FD" w:rsidRPr="00231FEE" w:rsidRDefault="00CA10FD" w:rsidP="00231FEE">
      <w:pPr>
        <w:ind w:left="720"/>
        <w:rPr>
          <w:b/>
          <w:color w:val="FF0000"/>
        </w:rPr>
      </w:pPr>
      <w:r>
        <w:rPr>
          <w:b/>
          <w:color w:val="FF0000"/>
        </w:rPr>
        <w:t>P</w:t>
      </w:r>
      <w:r w:rsidRPr="00CA10FD">
        <w:rPr>
          <w:b/>
          <w:color w:val="FF0000"/>
        </w:rPr>
        <w:t>lanning with the end in mind</w:t>
      </w:r>
      <w:r>
        <w:rPr>
          <w:b/>
          <w:color w:val="FF0000"/>
        </w:rPr>
        <w:t>…</w:t>
      </w:r>
    </w:p>
    <w:p w:rsidR="00CA10FD" w:rsidRDefault="00CA10FD"/>
    <w:p w:rsidR="006D70AA" w:rsidRPr="005E3671" w:rsidRDefault="00CA10FD" w:rsidP="00817649">
      <w:pPr>
        <w:numPr>
          <w:ilvl w:val="0"/>
          <w:numId w:val="2"/>
        </w:numPr>
      </w:pPr>
      <w:r w:rsidRPr="005E3671">
        <w:rPr>
          <w:b/>
        </w:rPr>
        <w:t>MIGRANT PROGRAM</w:t>
      </w:r>
      <w:r w:rsidRPr="005E3671">
        <w:t xml:space="preserve"> </w:t>
      </w:r>
      <w:r w:rsidR="006D70AA" w:rsidRPr="005E3671">
        <w:rPr>
          <w:b/>
          <w:color w:val="0070C0"/>
        </w:rPr>
        <w:t>EVALUATION</w:t>
      </w:r>
    </w:p>
    <w:p w:rsidR="000459B8" w:rsidRDefault="000459B8" w:rsidP="000459B8">
      <w:pPr>
        <w:numPr>
          <w:ilvl w:val="0"/>
          <w:numId w:val="6"/>
        </w:numPr>
      </w:pPr>
      <w:r>
        <w:t>Program goals and targets—is district on track?</w:t>
      </w:r>
    </w:p>
    <w:p w:rsidR="000459B8" w:rsidRDefault="000459B8" w:rsidP="000459B8">
      <w:pPr>
        <w:numPr>
          <w:ilvl w:val="1"/>
          <w:numId w:val="6"/>
        </w:numPr>
      </w:pPr>
      <w:r>
        <w:t>Federal Outcomes</w:t>
      </w:r>
      <w:r w:rsidR="001D6438">
        <w:t>—</w:t>
      </w:r>
      <w:r>
        <w:t>GPRAs</w:t>
      </w:r>
      <w:r w:rsidR="001D6438">
        <w:t xml:space="preserve"> </w:t>
      </w:r>
      <w:r w:rsidR="001D6438" w:rsidRPr="001D6438">
        <w:rPr>
          <w:color w:val="00B050"/>
        </w:rPr>
        <w:t>(GPRA handout)</w:t>
      </w:r>
    </w:p>
    <w:p w:rsidR="000459B8" w:rsidRDefault="000459B8" w:rsidP="000459B8">
      <w:pPr>
        <w:numPr>
          <w:ilvl w:val="1"/>
          <w:numId w:val="6"/>
        </w:numPr>
      </w:pPr>
      <w:r>
        <w:t>State Outcomes</w:t>
      </w:r>
      <w:r w:rsidR="001D6438">
        <w:t>—</w:t>
      </w:r>
      <w:r w:rsidR="001D6438">
        <w:rPr>
          <w:color w:val="00B050"/>
        </w:rPr>
        <w:t>(</w:t>
      </w:r>
      <w:r w:rsidRPr="001D6438">
        <w:rPr>
          <w:color w:val="00B050"/>
        </w:rPr>
        <w:t>Service Delivery Plan</w:t>
      </w:r>
      <w:r w:rsidR="00AA6F57">
        <w:rPr>
          <w:color w:val="00B050"/>
        </w:rPr>
        <w:t xml:space="preserve"> on thumb drive</w:t>
      </w:r>
      <w:r w:rsidR="001D6438">
        <w:rPr>
          <w:color w:val="00B050"/>
        </w:rPr>
        <w:t>)</w:t>
      </w:r>
    </w:p>
    <w:p w:rsidR="000459B8" w:rsidRDefault="000459B8" w:rsidP="000459B8">
      <w:pPr>
        <w:numPr>
          <w:ilvl w:val="1"/>
          <w:numId w:val="6"/>
        </w:numPr>
      </w:pPr>
      <w:r>
        <w:t xml:space="preserve">Student achievement targets </w:t>
      </w:r>
      <w:r w:rsidRPr="000459B8">
        <w:rPr>
          <w:color w:val="00B050"/>
        </w:rPr>
        <w:t>(iGrants tab in MSIS)</w:t>
      </w:r>
    </w:p>
    <w:p w:rsidR="000459B8" w:rsidRPr="000459B8" w:rsidRDefault="000459B8" w:rsidP="000459B8">
      <w:pPr>
        <w:numPr>
          <w:ilvl w:val="1"/>
          <w:numId w:val="6"/>
        </w:numPr>
      </w:pPr>
      <w:r>
        <w:t xml:space="preserve">Getting migrant parent input on program evaluation </w:t>
      </w:r>
      <w:r w:rsidR="001D6438">
        <w:rPr>
          <w:color w:val="00B050"/>
        </w:rPr>
        <w:t>(show new iGrant item</w:t>
      </w:r>
      <w:r w:rsidRPr="000459B8">
        <w:rPr>
          <w:color w:val="00B050"/>
        </w:rPr>
        <w:t>)</w:t>
      </w:r>
    </w:p>
    <w:p w:rsidR="000459B8" w:rsidRDefault="000459B8" w:rsidP="000459B8">
      <w:pPr>
        <w:numPr>
          <w:ilvl w:val="0"/>
          <w:numId w:val="6"/>
        </w:numPr>
      </w:pPr>
      <w:r>
        <w:t>Reporting and Documentation for Program Evaluation</w:t>
      </w:r>
    </w:p>
    <w:p w:rsidR="000459B8" w:rsidRDefault="000459B8" w:rsidP="000459B8">
      <w:pPr>
        <w:numPr>
          <w:ilvl w:val="1"/>
          <w:numId w:val="6"/>
        </w:numPr>
      </w:pPr>
      <w:r>
        <w:t xml:space="preserve">EOY Report iGrant Form Package 521 </w:t>
      </w:r>
      <w:r w:rsidRPr="000459B8">
        <w:rPr>
          <w:color w:val="00B050"/>
        </w:rPr>
        <w:t>(review instructions)</w:t>
      </w:r>
    </w:p>
    <w:p w:rsidR="000459B8" w:rsidRDefault="000459B8" w:rsidP="000459B8">
      <w:pPr>
        <w:numPr>
          <w:ilvl w:val="1"/>
          <w:numId w:val="6"/>
        </w:numPr>
      </w:pPr>
      <w:r>
        <w:t xml:space="preserve">Supplemental Services Reporting </w:t>
      </w:r>
      <w:r w:rsidRPr="000459B8">
        <w:rPr>
          <w:color w:val="00B050"/>
        </w:rPr>
        <w:t>(custom report in their packets)</w:t>
      </w:r>
    </w:p>
    <w:p w:rsidR="000459B8" w:rsidRDefault="00AA6F57" w:rsidP="000459B8">
      <w:pPr>
        <w:numPr>
          <w:ilvl w:val="1"/>
          <w:numId w:val="6"/>
        </w:numPr>
      </w:pPr>
      <w:r>
        <w:t>Importance of m</w:t>
      </w:r>
      <w:r w:rsidR="000459B8">
        <w:t xml:space="preserve">atching </w:t>
      </w:r>
      <w:r>
        <w:t xml:space="preserve">FP 521 </w:t>
      </w:r>
      <w:r w:rsidR="000459B8">
        <w:t>with FP 206</w:t>
      </w:r>
    </w:p>
    <w:p w:rsidR="000459B8" w:rsidRDefault="00AA6F57" w:rsidP="000459B8">
      <w:pPr>
        <w:numPr>
          <w:ilvl w:val="1"/>
          <w:numId w:val="6"/>
        </w:numPr>
      </w:pPr>
      <w:r>
        <w:t>Migrant Reporting</w:t>
      </w:r>
      <w:r w:rsidR="000459B8">
        <w:t xml:space="preserve"> </w:t>
      </w:r>
      <w:r w:rsidR="000459B8" w:rsidRPr="000459B8">
        <w:rPr>
          <w:color w:val="00B050"/>
        </w:rPr>
        <w:t>(supplemental services</w:t>
      </w:r>
      <w:r>
        <w:rPr>
          <w:color w:val="00B050"/>
        </w:rPr>
        <w:t xml:space="preserve"> handout</w:t>
      </w:r>
      <w:r w:rsidR="000459B8" w:rsidRPr="000459B8">
        <w:rPr>
          <w:color w:val="00B050"/>
        </w:rPr>
        <w:t xml:space="preserve">, </w:t>
      </w:r>
      <w:r>
        <w:rPr>
          <w:color w:val="00B050"/>
        </w:rPr>
        <w:t xml:space="preserve">reporting of </w:t>
      </w:r>
      <w:r w:rsidR="000459B8" w:rsidRPr="000459B8">
        <w:rPr>
          <w:color w:val="00B050"/>
        </w:rPr>
        <w:t>minutes</w:t>
      </w:r>
      <w:r>
        <w:rPr>
          <w:color w:val="00B050"/>
        </w:rPr>
        <w:t>—show MSDR resources tab</w:t>
      </w:r>
      <w:r w:rsidR="000459B8" w:rsidRPr="000459B8">
        <w:rPr>
          <w:color w:val="00B050"/>
        </w:rPr>
        <w:t xml:space="preserve">, </w:t>
      </w:r>
      <w:r>
        <w:rPr>
          <w:color w:val="00B050"/>
        </w:rPr>
        <w:t xml:space="preserve">reporting of </w:t>
      </w:r>
      <w:r w:rsidR="000459B8" w:rsidRPr="000459B8">
        <w:rPr>
          <w:color w:val="00B050"/>
        </w:rPr>
        <w:t>attendance, credits, test scores, enrollment</w:t>
      </w:r>
      <w:r>
        <w:rPr>
          <w:color w:val="00B050"/>
        </w:rPr>
        <w:t>, etc.</w:t>
      </w:r>
      <w:r w:rsidR="000459B8" w:rsidRPr="000459B8">
        <w:rPr>
          <w:color w:val="00B050"/>
        </w:rPr>
        <w:t>)</w:t>
      </w:r>
    </w:p>
    <w:p w:rsidR="000459B8" w:rsidRDefault="00AA6F57" w:rsidP="000459B8">
      <w:pPr>
        <w:numPr>
          <w:ilvl w:val="1"/>
          <w:numId w:val="6"/>
        </w:numPr>
      </w:pPr>
      <w:r>
        <w:t>Compliance</w:t>
      </w:r>
      <w:r w:rsidR="000459B8">
        <w:t xml:space="preserve"> Documentation </w:t>
      </w:r>
      <w:r w:rsidR="000459B8" w:rsidRPr="000459B8">
        <w:rPr>
          <w:color w:val="00B050"/>
        </w:rPr>
        <w:t>(</w:t>
      </w:r>
      <w:r>
        <w:rPr>
          <w:color w:val="00B050"/>
        </w:rPr>
        <w:t xml:space="preserve">state </w:t>
      </w:r>
      <w:r w:rsidR="000459B8" w:rsidRPr="000459B8">
        <w:rPr>
          <w:color w:val="00B050"/>
        </w:rPr>
        <w:t xml:space="preserve">CPR </w:t>
      </w:r>
      <w:r>
        <w:rPr>
          <w:color w:val="00B050"/>
        </w:rPr>
        <w:t xml:space="preserve">migrant </w:t>
      </w:r>
      <w:r w:rsidR="000459B8" w:rsidRPr="000459B8">
        <w:rPr>
          <w:color w:val="00B050"/>
        </w:rPr>
        <w:t>checklist</w:t>
      </w:r>
      <w:r>
        <w:rPr>
          <w:color w:val="00B050"/>
        </w:rPr>
        <w:t xml:space="preserve"> on thumb drive; federal non-regulatory guidance on thumb drive</w:t>
      </w:r>
      <w:r w:rsidR="000459B8" w:rsidRPr="000459B8">
        <w:rPr>
          <w:color w:val="00B050"/>
        </w:rPr>
        <w:t>)</w:t>
      </w:r>
    </w:p>
    <w:p w:rsidR="006D70AA" w:rsidRDefault="006D70AA" w:rsidP="00396436"/>
    <w:p w:rsidR="00817649" w:rsidRPr="005E3671" w:rsidRDefault="005E3671" w:rsidP="00817649">
      <w:pPr>
        <w:numPr>
          <w:ilvl w:val="0"/>
          <w:numId w:val="2"/>
        </w:numPr>
      </w:pPr>
      <w:r w:rsidRPr="005E3671">
        <w:rPr>
          <w:b/>
        </w:rPr>
        <w:t>MIGRANT PROGRAM</w:t>
      </w:r>
      <w:r w:rsidRPr="005E3671">
        <w:t xml:space="preserve"> </w:t>
      </w:r>
      <w:r w:rsidRPr="005E3671">
        <w:rPr>
          <w:b/>
          <w:color w:val="0070C0"/>
        </w:rPr>
        <w:t>PLANNING</w:t>
      </w:r>
    </w:p>
    <w:p w:rsidR="00F41599" w:rsidRDefault="00166AE0" w:rsidP="00166AE0">
      <w:pPr>
        <w:ind w:left="720"/>
      </w:pPr>
      <w:r>
        <w:t xml:space="preserve">Look at the </w:t>
      </w:r>
      <w:r w:rsidRPr="00166AE0">
        <w:rPr>
          <w:b/>
          <w:color w:val="FF0000"/>
        </w:rPr>
        <w:t>needs</w:t>
      </w:r>
      <w:r w:rsidR="00F41599">
        <w:t xml:space="preserve"> of </w:t>
      </w:r>
      <w:r>
        <w:t>the s</w:t>
      </w:r>
      <w:r w:rsidR="00F41599">
        <w:t>ub-populations</w:t>
      </w:r>
      <w:r>
        <w:t xml:space="preserve"> within migrant; identify problems encountered; identify areas where the students may need different MEP (or other) services;</w:t>
      </w:r>
    </w:p>
    <w:p w:rsidR="00F41599" w:rsidRDefault="00F41599" w:rsidP="00B05611">
      <w:pPr>
        <w:numPr>
          <w:ilvl w:val="0"/>
          <w:numId w:val="7"/>
        </w:numPr>
      </w:pPr>
      <w:r>
        <w:t>Non-EL migrant</w:t>
      </w:r>
      <w:r w:rsidR="00166AE0">
        <w:t xml:space="preserve"> students</w:t>
      </w:r>
      <w:r w:rsidR="00AA6F57">
        <w:t xml:space="preserve"> </w:t>
      </w:r>
      <w:r w:rsidR="00AA6F57">
        <w:rPr>
          <w:color w:val="00B050"/>
        </w:rPr>
        <w:t>(iGrant tab in MSIS)</w:t>
      </w:r>
    </w:p>
    <w:p w:rsidR="00F41599" w:rsidRDefault="00166AE0" w:rsidP="00B05611">
      <w:pPr>
        <w:numPr>
          <w:ilvl w:val="0"/>
          <w:numId w:val="7"/>
        </w:numPr>
      </w:pPr>
      <w:r>
        <w:t>EL migrant students</w:t>
      </w:r>
      <w:r w:rsidR="00AA6F57">
        <w:t xml:space="preserve"> </w:t>
      </w:r>
      <w:r w:rsidR="00AA6F57">
        <w:rPr>
          <w:color w:val="00B050"/>
        </w:rPr>
        <w:t>(iGrant tab in MSIS)</w:t>
      </w:r>
    </w:p>
    <w:p w:rsidR="00F41599" w:rsidRDefault="00166AE0" w:rsidP="00B05611">
      <w:pPr>
        <w:numPr>
          <w:ilvl w:val="0"/>
          <w:numId w:val="7"/>
        </w:numPr>
      </w:pPr>
      <w:r>
        <w:t>Elementary students</w:t>
      </w:r>
    </w:p>
    <w:p w:rsidR="00F41599" w:rsidRDefault="00166AE0" w:rsidP="00B05611">
      <w:pPr>
        <w:numPr>
          <w:ilvl w:val="0"/>
          <w:numId w:val="7"/>
        </w:numPr>
      </w:pPr>
      <w:r>
        <w:t>HS (secondary) students</w:t>
      </w:r>
    </w:p>
    <w:p w:rsidR="00F41599" w:rsidRDefault="00F41599" w:rsidP="00B05611">
      <w:pPr>
        <w:numPr>
          <w:ilvl w:val="0"/>
          <w:numId w:val="7"/>
        </w:numPr>
      </w:pPr>
      <w:r>
        <w:t xml:space="preserve">Preschool </w:t>
      </w:r>
      <w:r w:rsidR="00166AE0">
        <w:t>students</w:t>
      </w:r>
      <w:r w:rsidR="00AA6F57">
        <w:t xml:space="preserve"> </w:t>
      </w:r>
      <w:r w:rsidR="00AA6F57" w:rsidRPr="00AA6F57">
        <w:rPr>
          <w:color w:val="00B050"/>
        </w:rPr>
        <w:t>(migrant student lists)</w:t>
      </w:r>
    </w:p>
    <w:p w:rsidR="00166AE0" w:rsidRDefault="00166AE0" w:rsidP="00B05611">
      <w:pPr>
        <w:numPr>
          <w:ilvl w:val="0"/>
          <w:numId w:val="7"/>
        </w:numPr>
      </w:pPr>
      <w:r>
        <w:t>Out-of-school 7-12 students</w:t>
      </w:r>
      <w:r w:rsidR="00AA6F57">
        <w:t xml:space="preserve"> </w:t>
      </w:r>
      <w:r w:rsidR="00AA6F57" w:rsidRPr="00AA6F57">
        <w:rPr>
          <w:color w:val="00B050"/>
        </w:rPr>
        <w:t>(migrant student lists)</w:t>
      </w:r>
    </w:p>
    <w:p w:rsidR="001F2343" w:rsidRPr="001F2343" w:rsidRDefault="001F2343" w:rsidP="00B05611">
      <w:pPr>
        <w:numPr>
          <w:ilvl w:val="0"/>
          <w:numId w:val="7"/>
        </w:numPr>
      </w:pPr>
      <w:r>
        <w:t xml:space="preserve">Recovered OOS </w:t>
      </w:r>
      <w:r w:rsidRPr="001F2343">
        <w:rPr>
          <w:color w:val="00B050"/>
        </w:rPr>
        <w:t>(migrant student lists)</w:t>
      </w:r>
    </w:p>
    <w:p w:rsidR="00166AE0" w:rsidRDefault="00166AE0" w:rsidP="00B05611">
      <w:pPr>
        <w:numPr>
          <w:ilvl w:val="0"/>
          <w:numId w:val="7"/>
        </w:numPr>
      </w:pPr>
      <w:r w:rsidRPr="001F2343">
        <w:t>Binational studen</w:t>
      </w:r>
      <w:r>
        <w:t>ts</w:t>
      </w:r>
      <w:r w:rsidR="00AA6F57">
        <w:t xml:space="preserve"> </w:t>
      </w:r>
      <w:r w:rsidR="00AA6F57" w:rsidRPr="00AA6F57">
        <w:rPr>
          <w:color w:val="00B050"/>
        </w:rPr>
        <w:t>(Student born in other countries)</w:t>
      </w:r>
    </w:p>
    <w:p w:rsidR="00F41599" w:rsidRDefault="00F41599" w:rsidP="00B05611"/>
    <w:p w:rsidR="006D70AA" w:rsidRDefault="006D70AA" w:rsidP="00817649">
      <w:pPr>
        <w:numPr>
          <w:ilvl w:val="0"/>
          <w:numId w:val="2"/>
        </w:numPr>
      </w:pPr>
      <w:r>
        <w:t xml:space="preserve">iGrant </w:t>
      </w:r>
      <w:r w:rsidR="001F2343">
        <w:rPr>
          <w:color w:val="00B050"/>
        </w:rPr>
        <w:t>(</w:t>
      </w:r>
      <w:r w:rsidRPr="001F2343">
        <w:rPr>
          <w:color w:val="00B050"/>
        </w:rPr>
        <w:t>FP 206 Instructions</w:t>
      </w:r>
      <w:r w:rsidR="001F2343">
        <w:rPr>
          <w:color w:val="00B050"/>
        </w:rPr>
        <w:t>)</w:t>
      </w:r>
    </w:p>
    <w:p w:rsidR="00B05611" w:rsidRDefault="00B05611" w:rsidP="00B05611">
      <w:pPr>
        <w:numPr>
          <w:ilvl w:val="1"/>
          <w:numId w:val="2"/>
        </w:numPr>
      </w:pPr>
      <w:r>
        <w:t>PD</w:t>
      </w:r>
      <w:r w:rsidR="00146928">
        <w:t xml:space="preserve"> plan</w:t>
      </w:r>
    </w:p>
    <w:p w:rsidR="00B05611" w:rsidRPr="001F2343" w:rsidRDefault="00B05611" w:rsidP="00B05611">
      <w:pPr>
        <w:numPr>
          <w:ilvl w:val="1"/>
          <w:numId w:val="2"/>
        </w:numPr>
      </w:pPr>
      <w:r w:rsidRPr="001F2343">
        <w:lastRenderedPageBreak/>
        <w:t>I&amp;R</w:t>
      </w:r>
      <w:r w:rsidR="00146928" w:rsidRPr="001F2343">
        <w:t xml:space="preserve"> plan</w:t>
      </w:r>
    </w:p>
    <w:p w:rsidR="00B05611" w:rsidRDefault="00B05611" w:rsidP="00B05611">
      <w:pPr>
        <w:numPr>
          <w:ilvl w:val="1"/>
          <w:numId w:val="2"/>
        </w:numPr>
      </w:pPr>
      <w:r w:rsidRPr="001F2343">
        <w:t>Staffing</w:t>
      </w:r>
      <w:r w:rsidR="00146928" w:rsidRPr="001F2343">
        <w:t xml:space="preserve"> plan</w:t>
      </w:r>
      <w:r w:rsidR="001F2343" w:rsidRPr="001F2343">
        <w:t xml:space="preserve"> </w:t>
      </w:r>
      <w:r w:rsidR="001F2343" w:rsidRPr="001F2343">
        <w:rPr>
          <w:color w:val="00B050"/>
        </w:rPr>
        <w:t>(sample staffing worksheet)</w:t>
      </w:r>
    </w:p>
    <w:p w:rsidR="001F2343" w:rsidRDefault="001F2343" w:rsidP="001F2343">
      <w:pPr>
        <w:numPr>
          <w:ilvl w:val="2"/>
          <w:numId w:val="2"/>
        </w:numPr>
      </w:pPr>
      <w:r>
        <w:t>Parapro (no recess or other “duty” for migrant paid paras; only allowable through T1 regular)</w:t>
      </w:r>
    </w:p>
    <w:p w:rsidR="006514E3" w:rsidRDefault="001F2343" w:rsidP="006514E3">
      <w:pPr>
        <w:numPr>
          <w:ilvl w:val="2"/>
          <w:numId w:val="2"/>
        </w:numPr>
      </w:pPr>
      <w:r>
        <w:t xml:space="preserve">Recruiter (see job description; other duties like OOS </w:t>
      </w:r>
      <w:r w:rsidR="006514E3">
        <w:t xml:space="preserve">support, family liaison activities, PAC, </w:t>
      </w:r>
      <w:r w:rsidR="002D4AAD">
        <w:t>etc.</w:t>
      </w:r>
      <w:r w:rsidR="006514E3">
        <w:t xml:space="preserve"> need to be from separate FTE hours</w:t>
      </w:r>
    </w:p>
    <w:p w:rsidR="006514E3" w:rsidRPr="001F2343" w:rsidRDefault="006514E3" w:rsidP="006514E3">
      <w:pPr>
        <w:numPr>
          <w:ilvl w:val="2"/>
          <w:numId w:val="2"/>
        </w:numPr>
      </w:pPr>
      <w:r>
        <w:t xml:space="preserve">Common </w:t>
      </w:r>
      <w:r w:rsidR="002D4AAD">
        <w:t>issues</w:t>
      </w:r>
      <w:r>
        <w:t xml:space="preserve"> with staffing</w:t>
      </w:r>
    </w:p>
    <w:p w:rsidR="00B05611" w:rsidRPr="001F2343" w:rsidRDefault="00146928" w:rsidP="00B05611">
      <w:pPr>
        <w:numPr>
          <w:ilvl w:val="1"/>
          <w:numId w:val="2"/>
        </w:numPr>
      </w:pPr>
      <w:r w:rsidRPr="001F2343">
        <w:t>Communication p</w:t>
      </w:r>
      <w:r w:rsidR="00B05611" w:rsidRPr="001F2343">
        <w:t>lan</w:t>
      </w:r>
    </w:p>
    <w:p w:rsidR="00B05611" w:rsidRDefault="00B05611" w:rsidP="00B05611">
      <w:pPr>
        <w:numPr>
          <w:ilvl w:val="2"/>
          <w:numId w:val="2"/>
        </w:numPr>
      </w:pPr>
      <w:r w:rsidRPr="001F2343">
        <w:rPr>
          <w:b/>
          <w:u w:val="single"/>
        </w:rPr>
        <w:t>Orienting MEP staff</w:t>
      </w:r>
      <w:r w:rsidR="00FB2E15">
        <w:t xml:space="preserve"> (program goals, their particular services and targets, how they identify who to serve, what do they report…)</w:t>
      </w:r>
    </w:p>
    <w:p w:rsidR="00B05611" w:rsidRDefault="00B05611" w:rsidP="00B05611">
      <w:pPr>
        <w:numPr>
          <w:ilvl w:val="2"/>
          <w:numId w:val="2"/>
        </w:numPr>
      </w:pPr>
      <w:r>
        <w:t>Informing all building administrators</w:t>
      </w:r>
      <w:r w:rsidR="00FB2E15">
        <w:t xml:space="preserve"> (MEP program goals, staffing and services in their buildings, specific migrant students targeted for MEP supplemental services (PFS), how other migrant students will get their needs met, supplement vs supplant concept at building level, what should be monitored (how)</w:t>
      </w:r>
      <w:r w:rsidR="00237AFC">
        <w:t>…)</w:t>
      </w:r>
    </w:p>
    <w:p w:rsidR="006D70AA" w:rsidRDefault="006D70AA" w:rsidP="006D70AA"/>
    <w:p w:rsidR="006D70AA" w:rsidRDefault="006D70AA" w:rsidP="006D70AA"/>
    <w:sectPr w:rsidR="006D70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43" w:rsidRDefault="001F2343" w:rsidP="003E465C">
      <w:r>
        <w:separator/>
      </w:r>
    </w:p>
  </w:endnote>
  <w:endnote w:type="continuationSeparator" w:id="0">
    <w:p w:rsidR="001F2343" w:rsidRDefault="001F2343" w:rsidP="003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43" w:rsidRDefault="001F2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43" w:rsidRDefault="001F2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43" w:rsidRDefault="001F2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43" w:rsidRDefault="001F2343" w:rsidP="003E465C">
      <w:r>
        <w:separator/>
      </w:r>
    </w:p>
  </w:footnote>
  <w:footnote w:type="continuationSeparator" w:id="0">
    <w:p w:rsidR="001F2343" w:rsidRDefault="001F2343" w:rsidP="003E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43" w:rsidRDefault="001F2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43" w:rsidRDefault="001F2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43" w:rsidRDefault="001F2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33A"/>
    <w:multiLevelType w:val="hybridMultilevel"/>
    <w:tmpl w:val="A6E299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5C5C85"/>
    <w:multiLevelType w:val="hybridMultilevel"/>
    <w:tmpl w:val="6764C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3A045D3"/>
    <w:multiLevelType w:val="hybridMultilevel"/>
    <w:tmpl w:val="FD08A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CCA58DC"/>
    <w:multiLevelType w:val="hybridMultilevel"/>
    <w:tmpl w:val="939A1DB4"/>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196C02"/>
    <w:multiLevelType w:val="hybridMultilevel"/>
    <w:tmpl w:val="CF50D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014AD"/>
    <w:multiLevelType w:val="hybridMultilevel"/>
    <w:tmpl w:val="AFC48D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9D28DB"/>
    <w:multiLevelType w:val="hybridMultilevel"/>
    <w:tmpl w:val="02CA40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AA"/>
    <w:rsid w:val="000459B8"/>
    <w:rsid w:val="000B5827"/>
    <w:rsid w:val="00117340"/>
    <w:rsid w:val="00146928"/>
    <w:rsid w:val="00153254"/>
    <w:rsid w:val="00166AE0"/>
    <w:rsid w:val="001D6438"/>
    <w:rsid w:val="001F2343"/>
    <w:rsid w:val="00231FEE"/>
    <w:rsid w:val="00237AFC"/>
    <w:rsid w:val="002D4AAD"/>
    <w:rsid w:val="00396436"/>
    <w:rsid w:val="003E465C"/>
    <w:rsid w:val="005E3671"/>
    <w:rsid w:val="006514E3"/>
    <w:rsid w:val="006D70AA"/>
    <w:rsid w:val="00773DDE"/>
    <w:rsid w:val="0077426F"/>
    <w:rsid w:val="00817649"/>
    <w:rsid w:val="008D6CEF"/>
    <w:rsid w:val="00AA6F57"/>
    <w:rsid w:val="00AC364F"/>
    <w:rsid w:val="00B05611"/>
    <w:rsid w:val="00B20694"/>
    <w:rsid w:val="00BF4F43"/>
    <w:rsid w:val="00CA10FD"/>
    <w:rsid w:val="00F13C97"/>
    <w:rsid w:val="00F41599"/>
    <w:rsid w:val="00FB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465C"/>
    <w:pPr>
      <w:tabs>
        <w:tab w:val="center" w:pos="4680"/>
        <w:tab w:val="right" w:pos="9360"/>
      </w:tabs>
    </w:pPr>
  </w:style>
  <w:style w:type="character" w:customStyle="1" w:styleId="HeaderChar">
    <w:name w:val="Header Char"/>
    <w:basedOn w:val="DefaultParagraphFont"/>
    <w:link w:val="Header"/>
    <w:rsid w:val="003E465C"/>
  </w:style>
  <w:style w:type="paragraph" w:styleId="Footer">
    <w:name w:val="footer"/>
    <w:basedOn w:val="Normal"/>
    <w:link w:val="FooterChar"/>
    <w:rsid w:val="003E465C"/>
    <w:pPr>
      <w:tabs>
        <w:tab w:val="center" w:pos="4680"/>
        <w:tab w:val="right" w:pos="9360"/>
      </w:tabs>
    </w:pPr>
  </w:style>
  <w:style w:type="character" w:customStyle="1" w:styleId="FooterChar">
    <w:name w:val="Footer Char"/>
    <w:basedOn w:val="DefaultParagraphFont"/>
    <w:link w:val="Footer"/>
    <w:rsid w:val="003E465C"/>
  </w:style>
  <w:style w:type="paragraph" w:styleId="BalloonText">
    <w:name w:val="Balloon Text"/>
    <w:basedOn w:val="Normal"/>
    <w:link w:val="BalloonTextChar"/>
    <w:rsid w:val="0077426F"/>
    <w:rPr>
      <w:rFonts w:ascii="Tahoma" w:hAnsi="Tahoma" w:cs="Tahoma"/>
      <w:sz w:val="16"/>
      <w:szCs w:val="16"/>
    </w:rPr>
  </w:style>
  <w:style w:type="character" w:customStyle="1" w:styleId="BalloonTextChar">
    <w:name w:val="Balloon Text Char"/>
    <w:basedOn w:val="DefaultParagraphFont"/>
    <w:link w:val="BalloonText"/>
    <w:rsid w:val="00774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465C"/>
    <w:pPr>
      <w:tabs>
        <w:tab w:val="center" w:pos="4680"/>
        <w:tab w:val="right" w:pos="9360"/>
      </w:tabs>
    </w:pPr>
  </w:style>
  <w:style w:type="character" w:customStyle="1" w:styleId="HeaderChar">
    <w:name w:val="Header Char"/>
    <w:basedOn w:val="DefaultParagraphFont"/>
    <w:link w:val="Header"/>
    <w:rsid w:val="003E465C"/>
  </w:style>
  <w:style w:type="paragraph" w:styleId="Footer">
    <w:name w:val="footer"/>
    <w:basedOn w:val="Normal"/>
    <w:link w:val="FooterChar"/>
    <w:rsid w:val="003E465C"/>
    <w:pPr>
      <w:tabs>
        <w:tab w:val="center" w:pos="4680"/>
        <w:tab w:val="right" w:pos="9360"/>
      </w:tabs>
    </w:pPr>
  </w:style>
  <w:style w:type="character" w:customStyle="1" w:styleId="FooterChar">
    <w:name w:val="Footer Char"/>
    <w:basedOn w:val="DefaultParagraphFont"/>
    <w:link w:val="Footer"/>
    <w:rsid w:val="003E465C"/>
  </w:style>
  <w:style w:type="paragraph" w:styleId="BalloonText">
    <w:name w:val="Balloon Text"/>
    <w:basedOn w:val="Normal"/>
    <w:link w:val="BalloonTextChar"/>
    <w:rsid w:val="0077426F"/>
    <w:rPr>
      <w:rFonts w:ascii="Tahoma" w:hAnsi="Tahoma" w:cs="Tahoma"/>
      <w:sz w:val="16"/>
      <w:szCs w:val="16"/>
    </w:rPr>
  </w:style>
  <w:style w:type="character" w:customStyle="1" w:styleId="BalloonTextChar">
    <w:name w:val="Balloon Text Char"/>
    <w:basedOn w:val="DefaultParagraphFont"/>
    <w:link w:val="BalloonText"/>
    <w:rsid w:val="00774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96D2F630</Template>
  <TotalTime>179</TotalTime>
  <Pages>2</Pages>
  <Words>406</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10</cp:revision>
  <cp:lastPrinted>2014-05-20T17:00:00Z</cp:lastPrinted>
  <dcterms:created xsi:type="dcterms:W3CDTF">2014-05-15T16:23:00Z</dcterms:created>
  <dcterms:modified xsi:type="dcterms:W3CDTF">2014-06-16T21:55:00Z</dcterms:modified>
</cp:coreProperties>
</file>