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EE" w:rsidRDefault="00E05AEE" w:rsidP="00034935">
      <w:bookmarkStart w:id="0" w:name="_GoBack"/>
      <w:bookmarkEnd w:id="0"/>
      <w:r>
        <w:t xml:space="preserve">Follow-up questions from DACs with information from Kimberly DeRousie, Collette Mason and Christopher </w:t>
      </w:r>
      <w:proofErr w:type="spellStart"/>
      <w:r>
        <w:t>Hanzcrik</w:t>
      </w:r>
      <w:proofErr w:type="spellEnd"/>
      <w:r>
        <w:t xml:space="preserve"> crafted into Q&amp;A by Brian Rick.</w:t>
      </w:r>
    </w:p>
    <w:p w:rsidR="00E05AEE" w:rsidRDefault="00E05AEE" w:rsidP="00034935"/>
    <w:p w:rsidR="0005421E" w:rsidRDefault="0005421E" w:rsidP="00034935">
      <w:pPr>
        <w:pStyle w:val="NoSpacing"/>
        <w:numPr>
          <w:ilvl w:val="0"/>
          <w:numId w:val="1"/>
        </w:numPr>
        <w:ind w:left="360"/>
      </w:pPr>
      <w:r>
        <w:t>If we notice that a student’s test settings are not correct, how long does it take for changes made in TIDE View/Edit Student Settings to show up in the student interface?</w:t>
      </w:r>
    </w:p>
    <w:p w:rsidR="0005421E" w:rsidRDefault="0005421E" w:rsidP="0005421E">
      <w:pPr>
        <w:pStyle w:val="NoSpacing"/>
        <w:ind w:left="360"/>
      </w:pPr>
    </w:p>
    <w:p w:rsidR="00034935" w:rsidRPr="00034935" w:rsidRDefault="00034935" w:rsidP="0005421E">
      <w:pPr>
        <w:pStyle w:val="NoSpacing"/>
        <w:ind w:left="360"/>
      </w:pPr>
      <w:r>
        <w:t>If a student’s test setting was not correctly identified in TIDE prior to the student beginning a test session, the TA should immediately pause the test and alert the SC to modify TIDE. The View/Edit Student settings are real-time so that the student can immediately rejoin the current session with the correct accessibility supports. This applies to all settings, with exception of Braille, Spanis</w:t>
      </w:r>
      <w:r w:rsidR="00EA682A">
        <w:t>h Stacked Translation, and ASL.</w:t>
      </w:r>
    </w:p>
    <w:p w:rsidR="00034935" w:rsidRPr="00034935" w:rsidRDefault="00034935" w:rsidP="00034935">
      <w:pPr>
        <w:pStyle w:val="NoSpacing"/>
        <w:ind w:left="360"/>
      </w:pPr>
    </w:p>
    <w:p w:rsidR="00034935" w:rsidRDefault="00034935" w:rsidP="00034935">
      <w:pPr>
        <w:pStyle w:val="NoSpacing"/>
        <w:ind w:left="360"/>
      </w:pPr>
    </w:p>
    <w:p w:rsidR="00EA682A" w:rsidRDefault="00EA682A" w:rsidP="00EA682A">
      <w:pPr>
        <w:pStyle w:val="NoSpacing"/>
        <w:numPr>
          <w:ilvl w:val="0"/>
          <w:numId w:val="1"/>
        </w:numPr>
        <w:ind w:left="360"/>
      </w:pPr>
      <w:r>
        <w:t xml:space="preserve">When the new ARMS system goes online for us to submit </w:t>
      </w:r>
      <w:r w:rsidR="00034935">
        <w:t xml:space="preserve">information </w:t>
      </w:r>
      <w:r>
        <w:t xml:space="preserve">to OSPI (appeals, irregularities, security forms, etc.) will </w:t>
      </w:r>
      <w:r w:rsidR="00034935">
        <w:t xml:space="preserve">we </w:t>
      </w:r>
      <w:r>
        <w:t>need to go back and use ARMS to submit information we’ve previously noted with the Test Incident Log or faxed Test Incident forms?</w:t>
      </w:r>
    </w:p>
    <w:p w:rsidR="00EA682A" w:rsidRDefault="00EA682A" w:rsidP="00EA682A">
      <w:pPr>
        <w:pStyle w:val="NoSpacing"/>
        <w:ind w:left="360"/>
      </w:pPr>
    </w:p>
    <w:p w:rsidR="00034935" w:rsidRPr="00EA682A" w:rsidRDefault="00034935" w:rsidP="00EA682A">
      <w:pPr>
        <w:pStyle w:val="NoSpacing"/>
        <w:ind w:left="360"/>
      </w:pPr>
      <w:r w:rsidRPr="00EA682A">
        <w:t xml:space="preserve">No. Information submitted through ARMS will be able to be exported into Excel for your record. </w:t>
      </w:r>
      <w:r w:rsidR="00EA682A" w:rsidRPr="00EA682A">
        <w:t xml:space="preserve">When ARMS is available, districts can switch over to ARMS and stop using Testing Incident Log for future entries. </w:t>
      </w:r>
    </w:p>
    <w:p w:rsidR="00EA682A" w:rsidRDefault="00EA682A" w:rsidP="00EA682A">
      <w:pPr>
        <w:pStyle w:val="NoSpacing"/>
        <w:ind w:left="360"/>
      </w:pPr>
    </w:p>
    <w:p w:rsidR="00EA682A" w:rsidRPr="00EA682A" w:rsidRDefault="00EA682A" w:rsidP="00EA682A">
      <w:pPr>
        <w:pStyle w:val="NoSpacing"/>
        <w:ind w:left="360"/>
      </w:pPr>
      <w:r w:rsidRPr="00EA682A">
        <w:t xml:space="preserve">For districts who have already reported incidents for the Spring administrations of MSP and/or Smarter Balanced, OSPI recommends keeping those files separate from ARMS. This process will eliminate duplicate entries and report cleaner data should we receive a public records request. </w:t>
      </w:r>
    </w:p>
    <w:p w:rsidR="00EA682A" w:rsidRDefault="00EA682A" w:rsidP="00EA682A">
      <w:pPr>
        <w:pStyle w:val="NoSpacing"/>
        <w:ind w:left="360"/>
      </w:pPr>
    </w:p>
    <w:p w:rsidR="00E05AEE" w:rsidRDefault="00E05AEE" w:rsidP="00EA682A">
      <w:pPr>
        <w:pStyle w:val="NoSpacing"/>
        <w:ind w:left="360"/>
      </w:pPr>
    </w:p>
    <w:p w:rsidR="00EA682A" w:rsidRDefault="00EA682A" w:rsidP="00EA682A">
      <w:pPr>
        <w:pStyle w:val="NoSpacing"/>
        <w:numPr>
          <w:ilvl w:val="0"/>
          <w:numId w:val="1"/>
        </w:numPr>
        <w:ind w:left="360"/>
      </w:pPr>
      <w:r>
        <w:t>When and if can we use Co</w:t>
      </w:r>
      <w:proofErr w:type="gramStart"/>
      <w:r>
        <w:t>:Writer</w:t>
      </w:r>
      <w:proofErr w:type="gramEnd"/>
      <w:r>
        <w:t xml:space="preserve"> as an accommodation for state testing?</w:t>
      </w:r>
    </w:p>
    <w:p w:rsidR="00EA682A" w:rsidRPr="00EA682A" w:rsidRDefault="00EA682A" w:rsidP="00EA682A">
      <w:pPr>
        <w:pStyle w:val="NoSpacing"/>
        <w:ind w:left="360"/>
      </w:pPr>
    </w:p>
    <w:p w:rsidR="00034935" w:rsidRDefault="00034935" w:rsidP="00EA682A">
      <w:pPr>
        <w:pStyle w:val="NoSpacing"/>
        <w:ind w:left="360"/>
      </w:pPr>
      <w:r>
        <w:t>I think there are two main challenge</w:t>
      </w:r>
      <w:r w:rsidR="00EA682A">
        <w:t>s</w:t>
      </w:r>
      <w:r>
        <w:t xml:space="preserve"> with </w:t>
      </w:r>
      <w:r w:rsidR="00F94755">
        <w:t xml:space="preserve">requesting to use </w:t>
      </w:r>
      <w:r>
        <w:t>this software during testing</w:t>
      </w:r>
      <w:r w:rsidR="00F94755">
        <w:t xml:space="preserve">. One is that we need to think </w:t>
      </w:r>
      <w:r w:rsidR="00EA682A">
        <w:t xml:space="preserve">about the </w:t>
      </w:r>
      <w:r w:rsidR="00F94755">
        <w:t xml:space="preserve">specific </w:t>
      </w:r>
      <w:r w:rsidR="00EA682A">
        <w:t xml:space="preserve">features </w:t>
      </w:r>
      <w:r w:rsidR="00F94755">
        <w:t xml:space="preserve">we’re asking to use, </w:t>
      </w:r>
      <w:r w:rsidR="00EA682A">
        <w:t xml:space="preserve">because </w:t>
      </w:r>
      <w:r w:rsidR="00F94755">
        <w:t>Co</w:t>
      </w:r>
      <w:proofErr w:type="gramStart"/>
      <w:r w:rsidR="00F94755">
        <w:t>:Writer</w:t>
      </w:r>
      <w:proofErr w:type="gramEnd"/>
      <w:r w:rsidR="00EA682A">
        <w:t xml:space="preserve"> had different versions and offers many tools.</w:t>
      </w:r>
      <w:r w:rsidR="00F94755">
        <w:t xml:space="preserve"> So if an IEP says use of Co</w:t>
      </w:r>
      <w:proofErr w:type="gramStart"/>
      <w:r w:rsidR="00F94755">
        <w:t>:Writer</w:t>
      </w:r>
      <w:proofErr w:type="gramEnd"/>
      <w:r w:rsidR="00F94755">
        <w:t xml:space="preserve">, you will need more information about the specific features being used for accommodations.  </w:t>
      </w:r>
    </w:p>
    <w:p w:rsidR="00F94755" w:rsidRDefault="00F94755" w:rsidP="00EA682A">
      <w:pPr>
        <w:pStyle w:val="NoSpacing"/>
        <w:ind w:left="360"/>
      </w:pPr>
    </w:p>
    <w:p w:rsidR="00F94755" w:rsidRDefault="00F94755" w:rsidP="00EA682A">
      <w:pPr>
        <w:pStyle w:val="NoSpacing"/>
        <w:ind w:left="360"/>
      </w:pPr>
      <w:r>
        <w:t>The second is that Co</w:t>
      </w:r>
      <w:proofErr w:type="gramStart"/>
      <w:r>
        <w:t>:Writer</w:t>
      </w:r>
      <w:proofErr w:type="gramEnd"/>
      <w:r>
        <w:t xml:space="preserve"> does not integrate with the student interface from AIR. So although we set up TIDE with permissive mode to allow Co:Writer to run and share screen space with the Smarter Balanced test, the students’ spoken responses, for example, will not show up in the test response boxes. You still need the student or a proctor to transcribe the information from a Co</w:t>
      </w:r>
      <w:proofErr w:type="gramStart"/>
      <w:r>
        <w:t>:Writer</w:t>
      </w:r>
      <w:proofErr w:type="gramEnd"/>
      <w:r>
        <w:t xml:space="preserve"> screen to a test response box. </w:t>
      </w:r>
    </w:p>
    <w:p w:rsidR="00F94755" w:rsidRDefault="00F94755" w:rsidP="00EA682A">
      <w:pPr>
        <w:pStyle w:val="NoSpacing"/>
        <w:ind w:left="360"/>
      </w:pPr>
    </w:p>
    <w:p w:rsidR="00F94755" w:rsidRDefault="00F94755" w:rsidP="00EA682A">
      <w:pPr>
        <w:pStyle w:val="NoSpacing"/>
        <w:ind w:left="360"/>
      </w:pPr>
      <w:r>
        <w:t xml:space="preserve">With that in mind then, the important consideration is that features like predictive spelling or grammar checking impact the constructs being measured in both the CAT and PT sections of the ELA assessment. That is why those are not allowed for ELA and require a non-standard accommodations request for Math and Science. </w:t>
      </w:r>
    </w:p>
    <w:p w:rsidR="00F94755" w:rsidRDefault="00F94755" w:rsidP="00EA682A">
      <w:pPr>
        <w:pStyle w:val="NoSpacing"/>
        <w:ind w:left="360"/>
      </w:pPr>
    </w:p>
    <w:p w:rsidR="008A28EA" w:rsidRDefault="008A28EA" w:rsidP="00EA682A">
      <w:pPr>
        <w:pStyle w:val="NoSpacing"/>
        <w:ind w:left="360"/>
      </w:pPr>
    </w:p>
    <w:p w:rsidR="00F94755" w:rsidRDefault="00F94755" w:rsidP="00E05AEE">
      <w:pPr>
        <w:pStyle w:val="NoSpacing"/>
        <w:numPr>
          <w:ilvl w:val="0"/>
          <w:numId w:val="1"/>
        </w:numPr>
        <w:ind w:left="360"/>
      </w:pPr>
      <w:r>
        <w:t>Is Washington using Artificial Intelligence to score writing assessments?</w:t>
      </w:r>
    </w:p>
    <w:p w:rsidR="00F94755" w:rsidRDefault="00F94755" w:rsidP="00EA682A">
      <w:pPr>
        <w:pStyle w:val="NoSpacing"/>
        <w:ind w:left="360"/>
      </w:pPr>
    </w:p>
    <w:p w:rsidR="00EA682A" w:rsidRDefault="00EA682A" w:rsidP="00EA682A">
      <w:pPr>
        <w:pStyle w:val="NoSpacing"/>
        <w:ind w:left="360"/>
      </w:pPr>
    </w:p>
    <w:p w:rsidR="00034935" w:rsidRDefault="00034935" w:rsidP="00E05AEE">
      <w:pPr>
        <w:pStyle w:val="NoSpacing"/>
        <w:ind w:left="360"/>
      </w:pPr>
      <w:r>
        <w:lastRenderedPageBreak/>
        <w:t xml:space="preserve">While several states are taking small steps implementing </w:t>
      </w:r>
      <w:r w:rsidR="00EA682A">
        <w:t>Artificial Intelligence (</w:t>
      </w:r>
      <w:r>
        <w:t>AI</w:t>
      </w:r>
      <w:r w:rsidR="00EA682A">
        <w:t>)</w:t>
      </w:r>
      <w:r>
        <w:t xml:space="preserve"> scoring, </w:t>
      </w:r>
      <w:r w:rsidR="00EA682A">
        <w:t xml:space="preserve">Washington is not. </w:t>
      </w:r>
      <w:r>
        <w:t xml:space="preserve">This spring, AIR introduced an AI scoring feature for the interims </w:t>
      </w:r>
      <w:r w:rsidR="00E05AEE">
        <w:t xml:space="preserve">that </w:t>
      </w:r>
      <w:r>
        <w:t xml:space="preserve">Hawaii and Idaho have implemented. South Dakota </w:t>
      </w:r>
      <w:r w:rsidR="00E05AEE">
        <w:t>signed on to Measurement Incorporated</w:t>
      </w:r>
      <w:r>
        <w:t>’s AI scoring for its summative administration last spring and p</w:t>
      </w:r>
      <w:r w:rsidR="00E05AEE">
        <w:t xml:space="preserve">lans to use again this spring. OSPI </w:t>
      </w:r>
      <w:r>
        <w:t>will wait a bit longer, observe other state programs, and have many conversations before we move in the AI direction.</w:t>
      </w:r>
    </w:p>
    <w:p w:rsidR="00034935" w:rsidRDefault="00034935" w:rsidP="00E05AEE">
      <w:pPr>
        <w:pStyle w:val="NoSpacing"/>
        <w:ind w:left="360"/>
      </w:pPr>
    </w:p>
    <w:p w:rsidR="00034935" w:rsidRDefault="00034935" w:rsidP="00E05AEE">
      <w:pPr>
        <w:pStyle w:val="NoSpacing"/>
        <w:ind w:left="360"/>
      </w:pPr>
      <w:r>
        <w:t xml:space="preserve">In the coming weeks, AIR will be creating a FAQ doc about AI scoring. If you, your teams, parents, boards, etc., have any burning or not-so-burning questions about AI scoring, please send them to </w:t>
      </w:r>
      <w:r w:rsidR="00E05AEE">
        <w:t xml:space="preserve">Christopher </w:t>
      </w:r>
      <w:proofErr w:type="spellStart"/>
      <w:r w:rsidR="00E05AEE">
        <w:t>Hanczrik</w:t>
      </w:r>
      <w:proofErr w:type="spellEnd"/>
      <w:r w:rsidR="00E05AEE">
        <w:t xml:space="preserve"> a</w:t>
      </w:r>
      <w:r>
        <w:t xml:space="preserve">nd </w:t>
      </w:r>
      <w:r w:rsidR="00E05AEE">
        <w:t xml:space="preserve">he </w:t>
      </w:r>
      <w:r>
        <w:t xml:space="preserve">will forward to AIR to be included in the new FAQ.  </w:t>
      </w:r>
    </w:p>
    <w:p w:rsidR="00034935" w:rsidRDefault="00034935" w:rsidP="00E05AEE">
      <w:pPr>
        <w:pStyle w:val="NoSpacing"/>
        <w:ind w:left="360"/>
      </w:pPr>
    </w:p>
    <w:sectPr w:rsidR="00034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B6E2A"/>
    <w:multiLevelType w:val="hybridMultilevel"/>
    <w:tmpl w:val="419C8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35"/>
    <w:rsid w:val="00034935"/>
    <w:rsid w:val="0005421E"/>
    <w:rsid w:val="00352E60"/>
    <w:rsid w:val="008A28EA"/>
    <w:rsid w:val="008A67D8"/>
    <w:rsid w:val="00950EF2"/>
    <w:rsid w:val="00B27358"/>
    <w:rsid w:val="00C91835"/>
    <w:rsid w:val="00E05AEE"/>
    <w:rsid w:val="00EA682A"/>
    <w:rsid w:val="00F9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1B70A-8F02-4AFD-A2A0-3D7E7DE4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93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4935"/>
    <w:rPr>
      <w:color w:val="0000FF"/>
      <w:u w:val="single"/>
    </w:rPr>
  </w:style>
  <w:style w:type="paragraph" w:styleId="NoSpacing">
    <w:name w:val="No Spacing"/>
    <w:basedOn w:val="Normal"/>
    <w:uiPriority w:val="1"/>
    <w:qFormat/>
    <w:rsid w:val="0003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9091">
      <w:bodyDiv w:val="1"/>
      <w:marLeft w:val="0"/>
      <w:marRight w:val="0"/>
      <w:marTop w:val="0"/>
      <w:marBottom w:val="0"/>
      <w:divBdr>
        <w:top w:val="none" w:sz="0" w:space="0" w:color="auto"/>
        <w:left w:val="none" w:sz="0" w:space="0" w:color="auto"/>
        <w:bottom w:val="none" w:sz="0" w:space="0" w:color="auto"/>
        <w:right w:val="none" w:sz="0" w:space="0" w:color="auto"/>
      </w:divBdr>
    </w:div>
    <w:div w:id="8806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Bellingham School District #501</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Brian</dc:creator>
  <cp:keywords/>
  <dc:description/>
  <cp:lastModifiedBy>Jennifer Longchamps</cp:lastModifiedBy>
  <cp:revision>2</cp:revision>
  <dcterms:created xsi:type="dcterms:W3CDTF">2017-03-30T15:46:00Z</dcterms:created>
  <dcterms:modified xsi:type="dcterms:W3CDTF">2017-03-30T15:46:00Z</dcterms:modified>
</cp:coreProperties>
</file>