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597" w:rsidRDefault="00A21597" w:rsidP="004F02D5">
      <w:r>
        <w:t>An Alternative to SBA for Graduation Requirement:</w:t>
      </w:r>
    </w:p>
    <w:p w:rsidR="00A21597" w:rsidRDefault="00A21597" w:rsidP="004F02D5">
      <w:r w:rsidRPr="00A21597">
        <w:t>LOCALLY ADMINISTERED ASSESSMENTS AND LOCALLY DETERMINED COURSES</w:t>
      </w:r>
    </w:p>
    <w:p w:rsidR="00A21597" w:rsidRDefault="00BE0F2D" w:rsidP="00BE0F2D">
      <w:bookmarkStart w:id="0" w:name="_GoBack"/>
      <w:bookmarkEnd w:id="0"/>
      <w:r>
        <w:t>Legislation in 2017 (</w:t>
      </w:r>
      <w:hyperlink r:id="rId4" w:history="1">
        <w:r w:rsidRPr="00BE0F2D">
          <w:rPr>
            <w:rStyle w:val="Hyperlink"/>
          </w:rPr>
          <w:t>ESHB 2224</w:t>
        </w:r>
      </w:hyperlink>
      <w:r>
        <w:t xml:space="preserve">, subsection 10, now </w:t>
      </w:r>
      <w:hyperlink r:id="rId5" w:history="1">
        <w:r w:rsidRPr="00BE0F2D">
          <w:rPr>
            <w:rStyle w:val="Hyperlink"/>
          </w:rPr>
          <w:t>RCW 28A.655.061</w:t>
        </w:r>
      </w:hyperlink>
      <w:r>
        <w:t xml:space="preserve">) created an additional alternative for fulfilling assessment graduation requirements: locally administered assessments that are tied to locally determined courses. Districts have the option of adding this alternative to those already in law to provide more ways for students who have not earned a Certificate of Academic Achievement (CAA) or Certificate of Individual Achievement (CIA) to meet the state’s assessment graduation requirements. For school year 2018–19, there will be two options:  </w:t>
      </w:r>
    </w:p>
    <w:p w:rsidR="00A21597" w:rsidRDefault="00A21597" w:rsidP="004F02D5">
      <w:r>
        <w:t xml:space="preserve">1.  </w:t>
      </w:r>
      <w:r w:rsidRPr="00A21597">
        <w:t xml:space="preserve">Successful completion of an English language arts (ELA) or </w:t>
      </w:r>
      <w:proofErr w:type="gramStart"/>
      <w:r w:rsidRPr="00A21597">
        <w:t>mathematics</w:t>
      </w:r>
      <w:proofErr w:type="gramEnd"/>
      <w:r w:rsidRPr="00A21597">
        <w:t xml:space="preserve"> Bridge to College course. These high school transition courses, as defined by the legislation, are approved locally determined course/locally administered assessment alternatives effective 2018–19 designed for seniors. For high school graduation purposes, the student must pass and earn credit in the course.</w:t>
      </w:r>
    </w:p>
    <w:p w:rsidR="00A21597" w:rsidRDefault="00A21597" w:rsidP="004F02D5">
      <w:r>
        <w:t xml:space="preserve">2. </w:t>
      </w:r>
      <w:r w:rsidRPr="00A21597">
        <w:t xml:space="preserve">Collections of Evidence—Local (COE-Local). Many schools have developed courses to support students to work on their Collections of Evidence (COE) in ELA and mathematics. Although the state-level COE alternative </w:t>
      </w:r>
      <w:proofErr w:type="gramStart"/>
      <w:r w:rsidRPr="00A21597">
        <w:t>was discontinued</w:t>
      </w:r>
      <w:proofErr w:type="gramEnd"/>
      <w:r w:rsidRPr="00A21597">
        <w:t xml:space="preserve"> with the passage of ESHB 2224, the COE-Local alternative is intended to leverage the courses already developed in districts, as well as the materials (COE tasks) that were used across the state.</w:t>
      </w:r>
    </w:p>
    <w:p w:rsidR="00A21597" w:rsidRPr="00BE0F2D" w:rsidRDefault="00BE0F2D" w:rsidP="00BE0F2D">
      <w:r w:rsidRPr="00BE0F2D">
        <w:t xml:space="preserve">For more information, please see </w:t>
      </w:r>
      <w:hyperlink r:id="rId6" w:history="1">
        <w:r w:rsidRPr="00BE0F2D">
          <w:rPr>
            <w:rStyle w:val="Hyperlink"/>
          </w:rPr>
          <w:t>Bulletin 015-18</w:t>
        </w:r>
      </w:hyperlink>
      <w:r w:rsidRPr="00BE0F2D">
        <w:t xml:space="preserve"> on the OSPI website.</w:t>
      </w:r>
    </w:p>
    <w:p w:rsidR="00A21597" w:rsidRDefault="00A21597" w:rsidP="004F02D5">
      <w:r w:rsidRPr="00A21597">
        <w:t xml:space="preserve">The </w:t>
      </w:r>
      <w:r w:rsidRPr="00BE0F2D">
        <w:rPr>
          <w:b/>
        </w:rPr>
        <w:t>Washington Math Advisory Council</w:t>
      </w:r>
      <w:r w:rsidRPr="00A21597">
        <w:t xml:space="preserve"> is a state group of educators tasked with creating a third</w:t>
      </w:r>
      <w:r>
        <w:t xml:space="preserve"> year math alternative</w:t>
      </w:r>
      <w:r w:rsidR="00BE0F2D">
        <w:t xml:space="preserve"> on or before June </w:t>
      </w:r>
      <w:proofErr w:type="gramStart"/>
      <w:r w:rsidR="00BE0F2D">
        <w:t>30</w:t>
      </w:r>
      <w:r w:rsidR="00BE0F2D" w:rsidRPr="00BE0F2D">
        <w:rPr>
          <w:vertAlign w:val="superscript"/>
        </w:rPr>
        <w:t>th</w:t>
      </w:r>
      <w:proofErr w:type="gramEnd"/>
      <w:r>
        <w:t xml:space="preserve">.   This </w:t>
      </w:r>
      <w:proofErr w:type="gramStart"/>
      <w:r w:rsidRPr="00A21597">
        <w:t xml:space="preserve">workgroup  </w:t>
      </w:r>
      <w:r w:rsidR="00BE0F2D">
        <w:t>is</w:t>
      </w:r>
      <w:proofErr w:type="gramEnd"/>
      <w:r w:rsidR="00BE0F2D">
        <w:t xml:space="preserve"> working to </w:t>
      </w:r>
      <w:r w:rsidRPr="00A21597">
        <w:t>develop guidance and criteria for using the COE Local tasks as part of the LAA. We will also develop communication documents that everyone can use when districts ask about the COE Local.</w:t>
      </w:r>
      <w:r w:rsidR="00BE0F2D">
        <w:t xml:space="preserve"> More information to follow.</w:t>
      </w:r>
    </w:p>
    <w:p w:rsidR="009D0262" w:rsidRDefault="009D0262" w:rsidP="004F02D5"/>
    <w:sectPr w:rsidR="009D0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D5"/>
    <w:rsid w:val="00442B17"/>
    <w:rsid w:val="004F02D5"/>
    <w:rsid w:val="009D0262"/>
    <w:rsid w:val="00A21597"/>
    <w:rsid w:val="00BE0F2D"/>
    <w:rsid w:val="00F5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E6A24-8C79-44FA-AB3A-13866CF2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2D5"/>
    <w:rPr>
      <w:rFonts w:ascii="Segoe UI" w:hAnsi="Segoe UI" w:cs="Segoe UI"/>
      <w:sz w:val="18"/>
      <w:szCs w:val="18"/>
    </w:rPr>
  </w:style>
  <w:style w:type="character" w:styleId="Hyperlink">
    <w:name w:val="Hyperlink"/>
    <w:basedOn w:val="DefaultParagraphFont"/>
    <w:uiPriority w:val="99"/>
    <w:unhideWhenUsed/>
    <w:rsid w:val="00BE0F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12.wa.us/BulletinsMemos/Bulletins2018/B015-18.pdf" TargetMode="External"/><Relationship Id="rId5" Type="http://schemas.openxmlformats.org/officeDocument/2006/relationships/hyperlink" Target="http://apps.leg.wa.gov/rcw/default.aspx?cite=28A.655.061" TargetMode="External"/><Relationship Id="rId4" Type="http://schemas.openxmlformats.org/officeDocument/2006/relationships/hyperlink" Target="http://lawfilesext.leg.wa.gov/biennium/2017-18/Pdf/Bills/Session%20Laws/House/2224-S.S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Huggins</dc:creator>
  <cp:keywords/>
  <dc:description/>
  <cp:lastModifiedBy>Jennifer Longchamps</cp:lastModifiedBy>
  <cp:revision>2</cp:revision>
  <cp:lastPrinted>2018-03-23T21:34:00Z</cp:lastPrinted>
  <dcterms:created xsi:type="dcterms:W3CDTF">2018-03-28T22:37:00Z</dcterms:created>
  <dcterms:modified xsi:type="dcterms:W3CDTF">2018-03-28T22:37:00Z</dcterms:modified>
</cp:coreProperties>
</file>