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975" w:rsidRDefault="00F02975" w:rsidP="00F02975">
      <w:pPr>
        <w:pStyle w:val="xxxmsonormal"/>
      </w:pPr>
      <w:r>
        <w:rPr>
          <w:color w:val="1F497D"/>
        </w:rPr>
        <w:t>I am excited to let you know about a potential alternative route to teacher certification program.  This program is open to Para educators and other certificated employees, in addition to community college or university transfer students. All classes will be in the Skagit Valley (in the middle of our ESD region</w:t>
      </w:r>
      <w:proofErr w:type="gramStart"/>
      <w:r>
        <w:rPr>
          <w:color w:val="1F497D"/>
        </w:rPr>
        <w:t>)  and</w:t>
      </w:r>
      <w:proofErr w:type="gramEnd"/>
      <w:r>
        <w:rPr>
          <w:color w:val="1F497D"/>
        </w:rPr>
        <w:t xml:space="preserve"> revolve around a schedule to accommodate working Para educators! Please share!</w:t>
      </w:r>
    </w:p>
    <w:p w:rsidR="00F02975" w:rsidRDefault="00F02975" w:rsidP="00F02975">
      <w:pPr>
        <w:pStyle w:val="xxxmsonormal"/>
      </w:pPr>
      <w:r>
        <w:rPr>
          <w:color w:val="1F497D"/>
        </w:rPr>
        <w:t> </w:t>
      </w:r>
    </w:p>
    <w:p w:rsidR="00F02975" w:rsidRDefault="00F02975" w:rsidP="00F02975">
      <w:pPr>
        <w:pStyle w:val="xmsonormal"/>
      </w:pPr>
      <w:r>
        <w:rPr>
          <w:color w:val="1F497D"/>
        </w:rPr>
        <w:t>Read more below:</w:t>
      </w:r>
    </w:p>
    <w:p w:rsidR="00F02975" w:rsidRDefault="00F02975" w:rsidP="00F02975">
      <w:pPr>
        <w:pStyle w:val="xmsonormal"/>
      </w:pPr>
      <w:r>
        <w:rPr>
          <w:color w:val="1F497D"/>
        </w:rPr>
        <w:t> </w:t>
      </w:r>
    </w:p>
    <w:p w:rsidR="00F02975" w:rsidRDefault="00F02975" w:rsidP="00F02975">
      <w:pPr>
        <w:pStyle w:val="xmsonormal"/>
        <w:shd w:val="clear" w:color="auto" w:fill="BDD6EE"/>
        <w:jc w:val="center"/>
      </w:pPr>
      <w:bookmarkStart w:id="0" w:name="x_OLE_LINK5"/>
      <w:bookmarkStart w:id="1" w:name="x_OLE_LINK4"/>
      <w:bookmarkEnd w:id="0"/>
      <w:r>
        <w:rPr>
          <w:b/>
          <w:bCs/>
          <w:color w:val="1F4E79"/>
          <w:sz w:val="32"/>
          <w:szCs w:val="32"/>
        </w:rPr>
        <w:t xml:space="preserve">The Western Washington University, </w:t>
      </w:r>
      <w:proofErr w:type="spellStart"/>
      <w:r>
        <w:rPr>
          <w:b/>
          <w:bCs/>
          <w:color w:val="1F4E79"/>
          <w:sz w:val="32"/>
          <w:szCs w:val="32"/>
        </w:rPr>
        <w:t>Woodring</w:t>
      </w:r>
      <w:proofErr w:type="spellEnd"/>
      <w:r>
        <w:rPr>
          <w:b/>
          <w:bCs/>
          <w:color w:val="1F4E79"/>
          <w:sz w:val="32"/>
          <w:szCs w:val="32"/>
        </w:rPr>
        <w:t xml:space="preserve"> College of Education, Future Teacher Fellow Program </w:t>
      </w:r>
      <w:bookmarkEnd w:id="1"/>
    </w:p>
    <w:p w:rsidR="00F02975" w:rsidRDefault="00F02975" w:rsidP="00F02975">
      <w:pPr>
        <w:pStyle w:val="xmsonormal"/>
        <w:jc w:val="center"/>
      </w:pPr>
      <w:r>
        <w:rPr>
          <w:color w:val="1F4E79"/>
        </w:rPr>
        <w:t>2-year (8 Quarter) Program Starting Summer 2018</w:t>
      </w:r>
    </w:p>
    <w:p w:rsidR="00F02975" w:rsidRDefault="00F02975" w:rsidP="00F02975">
      <w:pPr>
        <w:pStyle w:val="xmsonormal"/>
        <w:jc w:val="center"/>
      </w:pPr>
      <w:r>
        <w:rPr>
          <w:b/>
          <w:bCs/>
          <w:color w:val="1F4E79"/>
          <w:sz w:val="20"/>
          <w:szCs w:val="20"/>
        </w:rPr>
        <w:t>***Minimum number of participants required to run the program***</w:t>
      </w:r>
    </w:p>
    <w:p w:rsidR="00F02975" w:rsidRDefault="00F02975" w:rsidP="00F02975">
      <w:pPr>
        <w:pStyle w:val="xmsonormal"/>
        <w:jc w:val="center"/>
      </w:pPr>
      <w:r>
        <w:rPr>
          <w:color w:val="1F4E79"/>
        </w:rPr>
        <w:t> </w:t>
      </w:r>
    </w:p>
    <w:p w:rsidR="00F02975" w:rsidRDefault="00F02975" w:rsidP="00F02975">
      <w:pPr>
        <w:pStyle w:val="xmsonormal"/>
      </w:pPr>
      <w:r>
        <w:rPr>
          <w:color w:val="1F4E79"/>
        </w:rPr>
        <w:t xml:space="preserve">The </w:t>
      </w:r>
      <w:r>
        <w:rPr>
          <w:b/>
          <w:bCs/>
          <w:color w:val="1F4E79"/>
        </w:rPr>
        <w:t>Future Teacher Fellow</w:t>
      </w:r>
      <w:r>
        <w:rPr>
          <w:color w:val="1F4E79"/>
        </w:rPr>
        <w:t xml:space="preserve"> program </w:t>
      </w:r>
      <w:proofErr w:type="gramStart"/>
      <w:r>
        <w:rPr>
          <w:color w:val="1F4E79"/>
        </w:rPr>
        <w:t>has been developed</w:t>
      </w:r>
      <w:proofErr w:type="gramEnd"/>
      <w:r>
        <w:rPr>
          <w:color w:val="1F4E79"/>
        </w:rPr>
        <w:t xml:space="preserve"> to increase the numbers of bilingual teachers and teachers with a focus on language learners in the ESD 189 region. This alternative </w:t>
      </w:r>
      <w:proofErr w:type="gramStart"/>
      <w:r>
        <w:rPr>
          <w:color w:val="1F4E79"/>
        </w:rPr>
        <w:t>route teaching</w:t>
      </w:r>
      <w:proofErr w:type="gramEnd"/>
      <w:r>
        <w:rPr>
          <w:color w:val="1F4E79"/>
        </w:rPr>
        <w:t xml:space="preserve"> program leads to a Bachelor of Arts in Education and a Washington State Teaching Certificate and is designed around a working Para educator’s schedule. Courses are evenings, Saturdays, and summers.   Although designed for working Para educators, this </w:t>
      </w:r>
      <w:proofErr w:type="gramStart"/>
      <w:r>
        <w:rPr>
          <w:color w:val="1F4E79"/>
        </w:rPr>
        <w:t>8 quarter</w:t>
      </w:r>
      <w:proofErr w:type="gramEnd"/>
      <w:r>
        <w:rPr>
          <w:color w:val="1F4E79"/>
        </w:rPr>
        <w:t xml:space="preserve"> program is open to others. </w:t>
      </w:r>
    </w:p>
    <w:p w:rsidR="00F02975" w:rsidRDefault="00F02975" w:rsidP="00F02975">
      <w:pPr>
        <w:pStyle w:val="xmsonormal"/>
      </w:pPr>
      <w:r>
        <w:rPr>
          <w:color w:val="1F4E79"/>
        </w:rPr>
        <w:t> </w:t>
      </w:r>
    </w:p>
    <w:p w:rsidR="00F02975" w:rsidRDefault="00F02975" w:rsidP="00F02975">
      <w:pPr>
        <w:pStyle w:val="xmsonormal"/>
      </w:pPr>
      <w:r>
        <w:rPr>
          <w:color w:val="1F4E79"/>
        </w:rPr>
        <w:t> </w:t>
      </w:r>
      <w:r>
        <w:rPr>
          <w:b/>
          <w:bCs/>
          <w:color w:val="1F4E79"/>
        </w:rPr>
        <w:t>Program Highlights:</w:t>
      </w:r>
    </w:p>
    <w:p w:rsidR="00F02975" w:rsidRDefault="00F02975" w:rsidP="00F02975">
      <w:pPr>
        <w:pStyle w:val="xmsolistparagraph"/>
        <w:ind w:hanging="360"/>
      </w:pPr>
      <w:r>
        <w:rPr>
          <w:rFonts w:ascii="Symbol" w:hAnsi="Symbol"/>
          <w:color w:val="1F4E79"/>
        </w:rPr>
        <w:t></w:t>
      </w:r>
      <w:r>
        <w:rPr>
          <w:rFonts w:ascii="Times New Roman" w:hAnsi="Times New Roman" w:cs="Times New Roman"/>
          <w:color w:val="1F4E79"/>
          <w:sz w:val="14"/>
          <w:szCs w:val="14"/>
        </w:rPr>
        <w:t xml:space="preserve">         </w:t>
      </w:r>
      <w:r>
        <w:rPr>
          <w:color w:val="1F4E79"/>
        </w:rPr>
        <w:t>Competency based program of study</w:t>
      </w:r>
    </w:p>
    <w:p w:rsidR="00F02975" w:rsidRDefault="00F02975" w:rsidP="00F02975">
      <w:pPr>
        <w:pStyle w:val="xmsolistparagraph"/>
        <w:ind w:hanging="360"/>
      </w:pPr>
      <w:r>
        <w:rPr>
          <w:rFonts w:ascii="Symbol" w:hAnsi="Symbol"/>
          <w:color w:val="1F4E79"/>
        </w:rPr>
        <w:t></w:t>
      </w:r>
      <w:r>
        <w:rPr>
          <w:rFonts w:ascii="Times New Roman" w:hAnsi="Times New Roman" w:cs="Times New Roman"/>
          <w:color w:val="1F4E79"/>
          <w:sz w:val="14"/>
          <w:szCs w:val="14"/>
        </w:rPr>
        <w:t xml:space="preserve">         </w:t>
      </w:r>
      <w:r>
        <w:rPr>
          <w:color w:val="1F4E79"/>
        </w:rPr>
        <w:t>Curriculum offered through in-person, online and hybrid courses</w:t>
      </w:r>
    </w:p>
    <w:p w:rsidR="00F02975" w:rsidRDefault="00F02975" w:rsidP="00F02975">
      <w:pPr>
        <w:pStyle w:val="xmsolistparagraph"/>
        <w:ind w:hanging="360"/>
      </w:pPr>
      <w:r>
        <w:rPr>
          <w:rFonts w:ascii="Symbol" w:hAnsi="Symbol"/>
          <w:color w:val="1F4E79"/>
        </w:rPr>
        <w:t></w:t>
      </w:r>
      <w:r>
        <w:rPr>
          <w:rFonts w:ascii="Times New Roman" w:hAnsi="Times New Roman" w:cs="Times New Roman"/>
          <w:color w:val="1F4E79"/>
          <w:sz w:val="14"/>
          <w:szCs w:val="14"/>
        </w:rPr>
        <w:t xml:space="preserve">         </w:t>
      </w:r>
      <w:r>
        <w:rPr>
          <w:color w:val="1F4E79"/>
        </w:rPr>
        <w:t>Courses taught evenings, some Saturdays, and two intensive summers</w:t>
      </w:r>
    </w:p>
    <w:p w:rsidR="00F02975" w:rsidRDefault="00F02975" w:rsidP="00F02975">
      <w:pPr>
        <w:pStyle w:val="xmsolistparagraph"/>
        <w:ind w:hanging="360"/>
      </w:pPr>
      <w:r>
        <w:rPr>
          <w:rFonts w:ascii="Symbol" w:hAnsi="Symbol"/>
          <w:color w:val="1F4E79"/>
        </w:rPr>
        <w:t></w:t>
      </w:r>
      <w:r>
        <w:rPr>
          <w:rFonts w:ascii="Times New Roman" w:hAnsi="Times New Roman" w:cs="Times New Roman"/>
          <w:color w:val="1F4E79"/>
          <w:sz w:val="14"/>
          <w:szCs w:val="14"/>
        </w:rPr>
        <w:t xml:space="preserve">         </w:t>
      </w:r>
      <w:r>
        <w:rPr>
          <w:color w:val="1F4E79"/>
        </w:rPr>
        <w:t>Tuition is $2921 per quarter over 8 quarters</w:t>
      </w:r>
    </w:p>
    <w:p w:rsidR="00F02975" w:rsidRDefault="00F02975" w:rsidP="00F02975">
      <w:pPr>
        <w:pStyle w:val="xmsolistparagraph"/>
        <w:ind w:hanging="360"/>
      </w:pPr>
      <w:r>
        <w:rPr>
          <w:rFonts w:ascii="Symbol" w:hAnsi="Symbol"/>
          <w:color w:val="1F4E79"/>
        </w:rPr>
        <w:t></w:t>
      </w:r>
      <w:r>
        <w:rPr>
          <w:rFonts w:ascii="Times New Roman" w:hAnsi="Times New Roman" w:cs="Times New Roman"/>
          <w:color w:val="1F4E79"/>
          <w:sz w:val="14"/>
          <w:szCs w:val="14"/>
        </w:rPr>
        <w:t xml:space="preserve">         </w:t>
      </w:r>
      <w:r>
        <w:rPr>
          <w:color w:val="1F4E79"/>
        </w:rPr>
        <w:t>Ability to apply for financial aid, including scholarships</w:t>
      </w:r>
    </w:p>
    <w:p w:rsidR="00F02975" w:rsidRDefault="00F02975" w:rsidP="00F02975">
      <w:pPr>
        <w:pStyle w:val="xm-803934584684803727msolistparagraph"/>
        <w:ind w:left="825" w:right="2160"/>
      </w:pPr>
      <w:r>
        <w:rPr>
          <w:rFonts w:ascii="Calibri" w:hAnsi="Calibri" w:cs="Calibri"/>
          <w:color w:val="1F4E79"/>
          <w:sz w:val="22"/>
          <w:szCs w:val="22"/>
        </w:rPr>
        <w:t> </w:t>
      </w:r>
    </w:p>
    <w:p w:rsidR="00F02975" w:rsidRDefault="00F02975" w:rsidP="00F02975">
      <w:pPr>
        <w:pStyle w:val="xmsonormal"/>
        <w:ind w:right="1170"/>
      </w:pPr>
      <w:r>
        <w:rPr>
          <w:b/>
          <w:bCs/>
          <w:color w:val="1F4E79"/>
        </w:rPr>
        <w:t>Program of study leads to a</w:t>
      </w:r>
      <w:r>
        <w:rPr>
          <w:color w:val="1F4E79"/>
        </w:rPr>
        <w:t xml:space="preserve"> </w:t>
      </w:r>
      <w:r>
        <w:rPr>
          <w:b/>
          <w:bCs/>
          <w:color w:val="1F4E79"/>
        </w:rPr>
        <w:t>Bachelor of Arts in Education</w:t>
      </w:r>
    </w:p>
    <w:p w:rsidR="00F02975" w:rsidRDefault="00F02975" w:rsidP="00F02975">
      <w:pPr>
        <w:pStyle w:val="xmsolistparagraph"/>
        <w:ind w:right="1170" w:hanging="360"/>
      </w:pPr>
      <w:r>
        <w:rPr>
          <w:rFonts w:ascii="Symbol" w:hAnsi="Symbol"/>
          <w:color w:val="1F4E79"/>
        </w:rPr>
        <w:t></w:t>
      </w:r>
      <w:r>
        <w:rPr>
          <w:rFonts w:ascii="Times New Roman" w:hAnsi="Times New Roman" w:cs="Times New Roman"/>
          <w:color w:val="1F4E79"/>
          <w:sz w:val="14"/>
          <w:szCs w:val="14"/>
        </w:rPr>
        <w:t xml:space="preserve">         </w:t>
      </w:r>
      <w:r>
        <w:rPr>
          <w:color w:val="1F4E79"/>
        </w:rPr>
        <w:t xml:space="preserve">Bachelor of Arts in Education Language, Literacy and Cultural Studies from Western Washington University (BAE) </w:t>
      </w:r>
    </w:p>
    <w:p w:rsidR="00F02975" w:rsidRDefault="00F02975" w:rsidP="00F02975">
      <w:pPr>
        <w:pStyle w:val="xmsolistparagraph"/>
        <w:ind w:right="1170" w:hanging="360"/>
      </w:pPr>
      <w:r>
        <w:rPr>
          <w:rFonts w:ascii="Symbol" w:hAnsi="Symbol"/>
          <w:color w:val="1F4E79"/>
        </w:rPr>
        <w:t></w:t>
      </w:r>
      <w:r>
        <w:rPr>
          <w:rFonts w:ascii="Times New Roman" w:hAnsi="Times New Roman" w:cs="Times New Roman"/>
          <w:color w:val="1F4E79"/>
          <w:sz w:val="14"/>
          <w:szCs w:val="14"/>
        </w:rPr>
        <w:t xml:space="preserve">         </w:t>
      </w:r>
      <w:r>
        <w:rPr>
          <w:color w:val="1F4E79"/>
        </w:rPr>
        <w:t xml:space="preserve">Washington State Residency Certificate with endorsements in Elementary Education (K-8), English Language Learners (ELL) </w:t>
      </w:r>
      <w:r>
        <w:rPr>
          <w:color w:val="1F497D"/>
        </w:rPr>
        <w:t> (K-12)</w:t>
      </w:r>
      <w:r>
        <w:rPr>
          <w:i/>
          <w:iCs/>
          <w:color w:val="1F4E79"/>
        </w:rPr>
        <w:t>or</w:t>
      </w:r>
      <w:r>
        <w:rPr>
          <w:color w:val="1F4E79"/>
        </w:rPr>
        <w:t xml:space="preserve"> Bilingual Education (BE)</w:t>
      </w:r>
      <w:r>
        <w:rPr>
          <w:color w:val="1F497D"/>
        </w:rPr>
        <w:t xml:space="preserve"> (K-12) </w:t>
      </w:r>
      <w:r>
        <w:rPr>
          <w:color w:val="1F4E79"/>
        </w:rPr>
        <w:t> option of Reading</w:t>
      </w:r>
      <w:r>
        <w:rPr>
          <w:color w:val="1F497D"/>
        </w:rPr>
        <w:t xml:space="preserve"> (K-12)</w:t>
      </w:r>
    </w:p>
    <w:p w:rsidR="00F02975" w:rsidRDefault="00F02975" w:rsidP="00F02975">
      <w:pPr>
        <w:pStyle w:val="xm-803934584684803727msolistparagraph"/>
      </w:pPr>
      <w:r>
        <w:rPr>
          <w:rFonts w:ascii="Calibri" w:hAnsi="Calibri" w:cs="Calibri"/>
          <w:color w:val="1F4E79"/>
          <w:sz w:val="22"/>
          <w:szCs w:val="22"/>
        </w:rPr>
        <w:t> </w:t>
      </w:r>
    </w:p>
    <w:p w:rsidR="00F02975" w:rsidRDefault="00F02975" w:rsidP="00F02975">
      <w:pPr>
        <w:pStyle w:val="xmsonormal"/>
        <w:ind w:right="720"/>
      </w:pPr>
      <w:r>
        <w:rPr>
          <w:b/>
          <w:bCs/>
          <w:color w:val="1F4E79"/>
        </w:rPr>
        <w:t>Applicants must meet the following:</w:t>
      </w:r>
    </w:p>
    <w:p w:rsidR="00F02975" w:rsidRDefault="00F02975" w:rsidP="00F02975">
      <w:pPr>
        <w:pStyle w:val="xmsolistparagraph"/>
        <w:ind w:hanging="360"/>
      </w:pPr>
      <w:r>
        <w:rPr>
          <w:rFonts w:ascii="Symbol" w:hAnsi="Symbol"/>
          <w:color w:val="1F4E79"/>
        </w:rPr>
        <w:t></w:t>
      </w:r>
      <w:r>
        <w:rPr>
          <w:rFonts w:ascii="Times New Roman" w:hAnsi="Times New Roman" w:cs="Times New Roman"/>
          <w:color w:val="1F4E79"/>
          <w:sz w:val="14"/>
          <w:szCs w:val="14"/>
        </w:rPr>
        <w:t xml:space="preserve">         </w:t>
      </w:r>
      <w:r>
        <w:rPr>
          <w:color w:val="1F4E79"/>
        </w:rPr>
        <w:t>A Direct Transfer Agreement Associate Degree (DTA-AA) from a Washington State community college or equivalent</w:t>
      </w:r>
    </w:p>
    <w:p w:rsidR="00F02975" w:rsidRDefault="00F02975" w:rsidP="00F02975">
      <w:pPr>
        <w:pStyle w:val="xmsolistparagraph"/>
        <w:ind w:hanging="360"/>
      </w:pPr>
      <w:r>
        <w:rPr>
          <w:rFonts w:ascii="Symbol" w:hAnsi="Symbol"/>
          <w:color w:val="1F4E79"/>
        </w:rPr>
        <w:t></w:t>
      </w:r>
      <w:r>
        <w:rPr>
          <w:rFonts w:ascii="Times New Roman" w:hAnsi="Times New Roman" w:cs="Times New Roman"/>
          <w:color w:val="1F4E79"/>
          <w:sz w:val="14"/>
          <w:szCs w:val="14"/>
        </w:rPr>
        <w:t xml:space="preserve">         </w:t>
      </w:r>
      <w:r>
        <w:rPr>
          <w:color w:val="1F4E79"/>
        </w:rPr>
        <w:t>A minimum 2.75 GPA (cumulative or last 45+ graded credits)</w:t>
      </w:r>
    </w:p>
    <w:p w:rsidR="00F02975" w:rsidRDefault="00F02975" w:rsidP="00F02975">
      <w:pPr>
        <w:pStyle w:val="xmsolistparagraph"/>
        <w:ind w:hanging="360"/>
      </w:pPr>
      <w:r>
        <w:rPr>
          <w:rFonts w:ascii="Symbol" w:hAnsi="Symbol"/>
          <w:color w:val="1F4E79"/>
        </w:rPr>
        <w:t></w:t>
      </w:r>
      <w:r>
        <w:rPr>
          <w:rFonts w:ascii="Times New Roman" w:hAnsi="Times New Roman" w:cs="Times New Roman"/>
          <w:color w:val="1F4E79"/>
          <w:sz w:val="14"/>
          <w:szCs w:val="14"/>
        </w:rPr>
        <w:t xml:space="preserve">         </w:t>
      </w:r>
      <w:r>
        <w:rPr>
          <w:color w:val="1F4E79"/>
        </w:rPr>
        <w:t>Passing West-B score by June 1, 2018</w:t>
      </w:r>
    </w:p>
    <w:p w:rsidR="00F02975" w:rsidRDefault="00F02975" w:rsidP="00F02975">
      <w:pPr>
        <w:pStyle w:val="xmsolistparagraph"/>
        <w:ind w:hanging="360"/>
      </w:pPr>
      <w:r>
        <w:rPr>
          <w:rFonts w:ascii="Symbol" w:hAnsi="Symbol"/>
          <w:color w:val="1F4E79"/>
        </w:rPr>
        <w:t></w:t>
      </w:r>
      <w:r>
        <w:rPr>
          <w:rFonts w:ascii="Times New Roman" w:hAnsi="Times New Roman" w:cs="Times New Roman"/>
          <w:color w:val="1F4E79"/>
          <w:sz w:val="14"/>
          <w:szCs w:val="14"/>
        </w:rPr>
        <w:t xml:space="preserve">         </w:t>
      </w:r>
      <w:r>
        <w:rPr>
          <w:color w:val="1F4E79"/>
        </w:rPr>
        <w:t>Completion of English 101 with a grade of B- or better</w:t>
      </w:r>
    </w:p>
    <w:p w:rsidR="00F02975" w:rsidRDefault="00F02975" w:rsidP="00F02975">
      <w:pPr>
        <w:pStyle w:val="xmsolistparagraph"/>
        <w:ind w:hanging="360"/>
      </w:pPr>
      <w:r>
        <w:rPr>
          <w:rFonts w:ascii="Symbol" w:hAnsi="Symbol"/>
          <w:color w:val="1F4E79"/>
        </w:rPr>
        <w:t></w:t>
      </w:r>
      <w:r>
        <w:rPr>
          <w:rFonts w:ascii="Times New Roman" w:hAnsi="Times New Roman" w:cs="Times New Roman"/>
          <w:color w:val="1F4E79"/>
          <w:sz w:val="14"/>
          <w:szCs w:val="14"/>
        </w:rPr>
        <w:t xml:space="preserve">         </w:t>
      </w:r>
      <w:r>
        <w:rPr>
          <w:color w:val="1F4E79"/>
        </w:rPr>
        <w:t>Completion of the math prerequisite with a grade of C or better (e.g. MATH 099 at Skagit Valley College)</w:t>
      </w:r>
    </w:p>
    <w:p w:rsidR="00F02975" w:rsidRDefault="00F02975" w:rsidP="00F02975">
      <w:pPr>
        <w:pStyle w:val="xmsonormal"/>
      </w:pPr>
      <w:r>
        <w:rPr>
          <w:color w:val="1F4E79"/>
        </w:rPr>
        <w:t> </w:t>
      </w:r>
    </w:p>
    <w:p w:rsidR="00F02975" w:rsidRDefault="00F02975" w:rsidP="00F02975">
      <w:pPr>
        <w:pStyle w:val="xmsonormal"/>
      </w:pPr>
      <w:r>
        <w:rPr>
          <w:b/>
          <w:bCs/>
          <w:color w:val="1F4E79"/>
        </w:rPr>
        <w:t>Program Requirements:</w:t>
      </w:r>
    </w:p>
    <w:p w:rsidR="00F02975" w:rsidRDefault="00F02975" w:rsidP="00F02975">
      <w:pPr>
        <w:pStyle w:val="xm-803934584684803727msolistparagraph"/>
        <w:ind w:left="720" w:hanging="360"/>
      </w:pPr>
      <w:r>
        <w:rPr>
          <w:rFonts w:ascii="Symbol" w:hAnsi="Symbol"/>
          <w:color w:val="1F4E79"/>
          <w:sz w:val="22"/>
          <w:szCs w:val="22"/>
        </w:rPr>
        <w:t></w:t>
      </w:r>
      <w:r>
        <w:rPr>
          <w:color w:val="1F4E79"/>
          <w:sz w:val="14"/>
          <w:szCs w:val="14"/>
        </w:rPr>
        <w:t xml:space="preserve">         </w:t>
      </w:r>
      <w:r>
        <w:rPr>
          <w:rFonts w:ascii="Calibri" w:hAnsi="Calibri" w:cs="Calibri"/>
          <w:color w:val="1F4E79"/>
          <w:sz w:val="22"/>
          <w:szCs w:val="22"/>
        </w:rPr>
        <w:t xml:space="preserve">Acceptance into </w:t>
      </w:r>
      <w:proofErr w:type="spellStart"/>
      <w:r>
        <w:rPr>
          <w:rFonts w:ascii="Calibri" w:hAnsi="Calibri" w:cs="Calibri"/>
          <w:color w:val="1F4E79"/>
          <w:sz w:val="22"/>
          <w:szCs w:val="22"/>
        </w:rPr>
        <w:t>Woodring</w:t>
      </w:r>
      <w:proofErr w:type="spellEnd"/>
      <w:r>
        <w:rPr>
          <w:rFonts w:ascii="Calibri" w:hAnsi="Calibri" w:cs="Calibri"/>
          <w:color w:val="1F4E79"/>
          <w:sz w:val="22"/>
          <w:szCs w:val="22"/>
        </w:rPr>
        <w:t xml:space="preserve"> and Western Washington University.</w:t>
      </w:r>
    </w:p>
    <w:p w:rsidR="00F02975" w:rsidRDefault="00F02975" w:rsidP="00F02975">
      <w:pPr>
        <w:pStyle w:val="xm-803934584684803727msolistparagraph"/>
        <w:ind w:left="720" w:hanging="360"/>
      </w:pPr>
      <w:r>
        <w:rPr>
          <w:rFonts w:ascii="Symbol" w:hAnsi="Symbol"/>
          <w:color w:val="1F4E79"/>
          <w:sz w:val="22"/>
          <w:szCs w:val="22"/>
        </w:rPr>
        <w:t></w:t>
      </w:r>
      <w:r>
        <w:rPr>
          <w:color w:val="1F4E79"/>
          <w:sz w:val="14"/>
          <w:szCs w:val="14"/>
        </w:rPr>
        <w:t xml:space="preserve">         </w:t>
      </w:r>
      <w:proofErr w:type="gramStart"/>
      <w:r>
        <w:rPr>
          <w:rFonts w:ascii="Calibri" w:hAnsi="Calibri" w:cs="Calibri"/>
          <w:color w:val="1F4E79"/>
          <w:sz w:val="22"/>
          <w:szCs w:val="22"/>
        </w:rPr>
        <w:t>Must</w:t>
      </w:r>
      <w:proofErr w:type="gramEnd"/>
      <w:r>
        <w:rPr>
          <w:rFonts w:ascii="Calibri" w:hAnsi="Calibri" w:cs="Calibri"/>
          <w:color w:val="1F4E79"/>
          <w:sz w:val="22"/>
          <w:szCs w:val="22"/>
        </w:rPr>
        <w:t xml:space="preserve"> be able to spend up to 6 hours a week in an elementary school working with students, providing one-on-one, small group, and whole class instruction that matches the course </w:t>
      </w:r>
      <w:r>
        <w:rPr>
          <w:rFonts w:ascii="Calibri" w:hAnsi="Calibri" w:cs="Calibri"/>
          <w:color w:val="1F4E79"/>
          <w:sz w:val="22"/>
          <w:szCs w:val="22"/>
        </w:rPr>
        <w:lastRenderedPageBreak/>
        <w:t xml:space="preserve">expectations (this can work in conjunction with Para educator positions, depending on the work). </w:t>
      </w:r>
    </w:p>
    <w:p w:rsidR="00F02975" w:rsidRDefault="00F02975" w:rsidP="00F02975">
      <w:pPr>
        <w:pStyle w:val="xm-803934584684803727msolistparagraph"/>
        <w:ind w:left="720" w:hanging="360"/>
      </w:pPr>
      <w:r>
        <w:rPr>
          <w:rFonts w:ascii="Symbol" w:hAnsi="Symbol"/>
          <w:color w:val="1F4E79"/>
          <w:sz w:val="22"/>
          <w:szCs w:val="22"/>
        </w:rPr>
        <w:t></w:t>
      </w:r>
      <w:r>
        <w:rPr>
          <w:color w:val="1F4E79"/>
          <w:sz w:val="14"/>
          <w:szCs w:val="14"/>
        </w:rPr>
        <w:t xml:space="preserve">         </w:t>
      </w:r>
      <w:proofErr w:type="gramStart"/>
      <w:r>
        <w:rPr>
          <w:rFonts w:ascii="Calibri" w:hAnsi="Calibri" w:cs="Calibri"/>
          <w:color w:val="1F4E79"/>
          <w:sz w:val="22"/>
          <w:szCs w:val="22"/>
        </w:rPr>
        <w:t>Must</w:t>
      </w:r>
      <w:proofErr w:type="gramEnd"/>
      <w:r>
        <w:rPr>
          <w:rFonts w:ascii="Calibri" w:hAnsi="Calibri" w:cs="Calibri"/>
          <w:color w:val="1F4E79"/>
          <w:sz w:val="22"/>
          <w:szCs w:val="22"/>
        </w:rPr>
        <w:t xml:space="preserve"> be able to teach full-time a minimum of 5 full weeks (or ½ time for one complete school year) to complete teacher certification requirements during your </w:t>
      </w:r>
      <w:r>
        <w:rPr>
          <w:rFonts w:ascii="Calibri" w:hAnsi="Calibri" w:cs="Calibri"/>
          <w:b/>
          <w:bCs/>
          <w:color w:val="1F4E79"/>
          <w:sz w:val="22"/>
          <w:szCs w:val="22"/>
        </w:rPr>
        <w:t>final quarter</w:t>
      </w:r>
      <w:r>
        <w:rPr>
          <w:rFonts w:ascii="Calibri" w:hAnsi="Calibri" w:cs="Calibri"/>
          <w:b/>
          <w:bCs/>
          <w:color w:val="1F497D"/>
          <w:sz w:val="22"/>
          <w:szCs w:val="22"/>
        </w:rPr>
        <w:t xml:space="preserve"> (spring 2020)</w:t>
      </w:r>
      <w:r>
        <w:rPr>
          <w:rFonts w:ascii="Calibri" w:hAnsi="Calibri" w:cs="Calibri"/>
          <w:color w:val="1F4E79"/>
          <w:sz w:val="22"/>
          <w:szCs w:val="22"/>
        </w:rPr>
        <w:t xml:space="preserve">. </w:t>
      </w:r>
    </w:p>
    <w:p w:rsidR="00F02975" w:rsidRDefault="00F02975" w:rsidP="00F02975">
      <w:pPr>
        <w:pStyle w:val="xmsonormal"/>
      </w:pPr>
      <w:r>
        <w:rPr>
          <w:color w:val="1F4E79"/>
        </w:rPr>
        <w:t> </w:t>
      </w:r>
    </w:p>
    <w:p w:rsidR="00F02975" w:rsidRDefault="00F02975" w:rsidP="00F02975">
      <w:pPr>
        <w:pStyle w:val="xmsonormal"/>
      </w:pPr>
      <w:r>
        <w:rPr>
          <w:b/>
          <w:bCs/>
          <w:color w:val="1F4E79"/>
        </w:rPr>
        <w:t xml:space="preserve">Preferred Qualifications:  </w:t>
      </w:r>
    </w:p>
    <w:p w:rsidR="00F02975" w:rsidRDefault="00F02975" w:rsidP="00F02975">
      <w:pPr>
        <w:pStyle w:val="xm-803934584684803727msolistparagraph"/>
        <w:ind w:left="720" w:hanging="360"/>
      </w:pPr>
      <w:r>
        <w:rPr>
          <w:rFonts w:ascii="Symbol" w:hAnsi="Symbol"/>
          <w:color w:val="1F4E79"/>
          <w:sz w:val="22"/>
          <w:szCs w:val="22"/>
        </w:rPr>
        <w:t></w:t>
      </w:r>
      <w:r>
        <w:rPr>
          <w:color w:val="1F4E79"/>
          <w:sz w:val="14"/>
          <w:szCs w:val="14"/>
        </w:rPr>
        <w:t xml:space="preserve">         </w:t>
      </w:r>
      <w:r>
        <w:rPr>
          <w:rFonts w:ascii="Calibri" w:hAnsi="Calibri" w:cs="Calibri"/>
          <w:color w:val="1F4E79"/>
          <w:sz w:val="22"/>
          <w:szCs w:val="22"/>
        </w:rPr>
        <w:t>Employed as a Para educator or preschool teacher on at least a .5 contract</w:t>
      </w:r>
    </w:p>
    <w:p w:rsidR="00F02975" w:rsidRDefault="00F02975" w:rsidP="00F02975">
      <w:pPr>
        <w:pStyle w:val="xmsolistparagraph"/>
        <w:ind w:hanging="360"/>
      </w:pPr>
      <w:r>
        <w:rPr>
          <w:rFonts w:ascii="Symbol" w:hAnsi="Symbol"/>
          <w:color w:val="1F4E79"/>
        </w:rPr>
        <w:t></w:t>
      </w:r>
      <w:r>
        <w:rPr>
          <w:rFonts w:ascii="Times New Roman" w:hAnsi="Times New Roman" w:cs="Times New Roman"/>
          <w:color w:val="1F4E79"/>
          <w:sz w:val="14"/>
          <w:szCs w:val="14"/>
        </w:rPr>
        <w:t xml:space="preserve">         </w:t>
      </w:r>
      <w:r>
        <w:rPr>
          <w:color w:val="1F4E79"/>
        </w:rPr>
        <w:t>Bilingual, background in second language acquisition or bilingual education, understanding of public school system, and demonstrated commitment to supporting students adding English as an additional language</w:t>
      </w:r>
      <w:r>
        <w:rPr>
          <w:color w:val="1F497D"/>
        </w:rPr>
        <w:t xml:space="preserve"> (not required to be bilingual for the Skagit route).</w:t>
      </w:r>
    </w:p>
    <w:p w:rsidR="00F02975" w:rsidRDefault="00F02975" w:rsidP="00F02975">
      <w:pPr>
        <w:pStyle w:val="xmsonormal"/>
      </w:pPr>
      <w:r>
        <w:rPr>
          <w:color w:val="1F4E79"/>
        </w:rPr>
        <w:t> </w:t>
      </w:r>
    </w:p>
    <w:p w:rsidR="00F02975" w:rsidRDefault="00F02975" w:rsidP="00F02975">
      <w:pPr>
        <w:pStyle w:val="xmsonormal"/>
      </w:pPr>
      <w:r>
        <w:rPr>
          <w:color w:val="1F4E79"/>
        </w:rPr>
        <w:t>Interested and want to know more?</w:t>
      </w:r>
    </w:p>
    <w:tbl>
      <w:tblPr>
        <w:tblW w:w="0" w:type="auto"/>
        <w:tblCellMar>
          <w:left w:w="0" w:type="dxa"/>
          <w:right w:w="0" w:type="dxa"/>
        </w:tblCellMar>
        <w:tblLook w:val="04A0" w:firstRow="1" w:lastRow="0" w:firstColumn="1" w:lastColumn="0" w:noHBand="0" w:noVBand="1"/>
      </w:tblPr>
      <w:tblGrid>
        <w:gridCol w:w="4315"/>
      </w:tblGrid>
      <w:tr w:rsidR="00F02975" w:rsidTr="00F02975">
        <w:tc>
          <w:tcPr>
            <w:tcW w:w="4315" w:type="dxa"/>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vAlign w:val="center"/>
            <w:hideMark/>
          </w:tcPr>
          <w:p w:rsidR="00F02975" w:rsidRDefault="00F02975">
            <w:pPr>
              <w:pStyle w:val="xmsonormal"/>
            </w:pPr>
            <w:proofErr w:type="spellStart"/>
            <w:r>
              <w:rPr>
                <w:b/>
                <w:bCs/>
                <w:color w:val="002060"/>
              </w:rPr>
              <w:t>Woodring</w:t>
            </w:r>
            <w:proofErr w:type="spellEnd"/>
            <w:r>
              <w:rPr>
                <w:b/>
                <w:bCs/>
                <w:color w:val="002060"/>
              </w:rPr>
              <w:t xml:space="preserve"> FTF Teacher Preparation Director</w:t>
            </w:r>
          </w:p>
        </w:tc>
      </w:tr>
      <w:tr w:rsidR="00F02975" w:rsidTr="00F02975">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2975" w:rsidRDefault="00F02975">
            <w:pPr>
              <w:pStyle w:val="xmsonormal"/>
            </w:pPr>
            <w:r>
              <w:rPr>
                <w:color w:val="1F4E79"/>
              </w:rPr>
              <w:t xml:space="preserve">Dr. Marsha Riddle </w:t>
            </w:r>
            <w:proofErr w:type="spellStart"/>
            <w:r>
              <w:rPr>
                <w:color w:val="1F4E79"/>
              </w:rPr>
              <w:t>Buly</w:t>
            </w:r>
            <w:proofErr w:type="spellEnd"/>
            <w:r>
              <w:rPr>
                <w:color w:val="1F497D"/>
              </w:rPr>
              <w:t xml:space="preserve">, Western Washington University </w:t>
            </w:r>
          </w:p>
          <w:p w:rsidR="00F02975" w:rsidRDefault="00F02975">
            <w:pPr>
              <w:pStyle w:val="xmsonormal"/>
            </w:pPr>
            <w:hyperlink r:id="rId4" w:history="1">
              <w:r>
                <w:rPr>
                  <w:rStyle w:val="Hyperlink"/>
                </w:rPr>
                <w:t>Marsha.RiddleBuly@wwu.edu</w:t>
              </w:r>
            </w:hyperlink>
          </w:p>
          <w:p w:rsidR="00F02975" w:rsidRDefault="00F02975">
            <w:pPr>
              <w:pStyle w:val="xmsonormal"/>
            </w:pPr>
            <w:r>
              <w:rPr>
                <w:color w:val="1F4E79"/>
              </w:rPr>
              <w:t>360-650-7348</w:t>
            </w:r>
          </w:p>
        </w:tc>
      </w:tr>
    </w:tbl>
    <w:p w:rsidR="00F02975" w:rsidRDefault="00F02975" w:rsidP="00F02975">
      <w:pPr>
        <w:pStyle w:val="xmsonormal"/>
      </w:pPr>
      <w:r>
        <w:t> </w:t>
      </w:r>
    </w:p>
    <w:p w:rsidR="00F02975" w:rsidRDefault="00F02975" w:rsidP="00F02975">
      <w:pPr>
        <w:pStyle w:val="xxxmsonormal"/>
      </w:pPr>
      <w:r>
        <w:rPr>
          <w:color w:val="1F497D"/>
        </w:rPr>
        <w:t>For Para educators who do not yet have a transferable AA</w:t>
      </w:r>
      <w:proofErr w:type="gramStart"/>
      <w:r>
        <w:rPr>
          <w:color w:val="1F497D"/>
        </w:rPr>
        <w:t>,  (</w:t>
      </w:r>
      <w:proofErr w:type="gramEnd"/>
      <w:r>
        <w:rPr>
          <w:color w:val="1F497D"/>
        </w:rPr>
        <w:t xml:space="preserve">a program requirement), there are some funds through PESB for people to earn their AA with the intention of joining an alternative route: </w:t>
      </w:r>
      <w:hyperlink r:id="rId5" w:history="1">
        <w:r>
          <w:rPr>
            <w:rStyle w:val="Hyperlink"/>
          </w:rPr>
          <w:t>https://www.pesb.wa.gov/paraeducator-board/paraeducator-board-grant-programs/pipeline-for-paraeducators-conditional-loan-scholarship/</w:t>
        </w:r>
      </w:hyperlink>
      <w:r>
        <w:rPr>
          <w:color w:val="1F497D"/>
        </w:rPr>
        <w:t xml:space="preserve"> </w:t>
      </w:r>
    </w:p>
    <w:p w:rsidR="00F02975" w:rsidRDefault="00F02975" w:rsidP="00F02975">
      <w:pPr>
        <w:pStyle w:val="xmsonormal"/>
      </w:pPr>
      <w:r>
        <w:t> </w:t>
      </w:r>
    </w:p>
    <w:p w:rsidR="00F02975" w:rsidRDefault="00F02975" w:rsidP="00F02975">
      <w:pPr>
        <w:rPr>
          <w:color w:val="1F497D"/>
        </w:rPr>
      </w:pPr>
    </w:p>
    <w:p w:rsidR="00F02975" w:rsidRDefault="00F02975" w:rsidP="00F02975">
      <w:pPr>
        <w:rPr>
          <w:color w:val="1F497D"/>
        </w:rPr>
      </w:pPr>
    </w:p>
    <w:p w:rsidR="00F02975" w:rsidRDefault="00F02975" w:rsidP="00F02975">
      <w:pPr>
        <w:rPr>
          <w:color w:val="1F497D"/>
          <w:sz w:val="24"/>
          <w:szCs w:val="24"/>
        </w:rPr>
      </w:pPr>
      <w:r>
        <w:rPr>
          <w:color w:val="1F497D"/>
        </w:rPr>
        <w:t xml:space="preserve">Marsha Riddle </w:t>
      </w:r>
      <w:proofErr w:type="spellStart"/>
      <w:r>
        <w:rPr>
          <w:color w:val="1F497D"/>
        </w:rPr>
        <w:t>Buly</w:t>
      </w:r>
      <w:proofErr w:type="spellEnd"/>
      <w:r>
        <w:rPr>
          <w:color w:val="1F497D"/>
        </w:rPr>
        <w:t>, Ph.D.</w:t>
      </w:r>
    </w:p>
    <w:p w:rsidR="00F02975" w:rsidRDefault="00F02975" w:rsidP="00F02975">
      <w:pPr>
        <w:rPr>
          <w:color w:val="1F497D"/>
        </w:rPr>
      </w:pPr>
    </w:p>
    <w:p w:rsidR="00F02975" w:rsidRDefault="00F02975" w:rsidP="00F02975">
      <w:pPr>
        <w:rPr>
          <w:color w:val="1F497D"/>
        </w:rPr>
      </w:pPr>
      <w:r>
        <w:rPr>
          <w:color w:val="1F497D"/>
        </w:rPr>
        <w:t>Literacy Professor</w:t>
      </w:r>
    </w:p>
    <w:p w:rsidR="00F02975" w:rsidRDefault="00F02975" w:rsidP="00F02975">
      <w:pPr>
        <w:rPr>
          <w:color w:val="1F497D"/>
        </w:rPr>
      </w:pPr>
      <w:r>
        <w:rPr>
          <w:color w:val="1F497D"/>
        </w:rPr>
        <w:t>Program Director: Future Bilingual Teacher Fellows (FBTF) Alternative Route to Certification</w:t>
      </w:r>
    </w:p>
    <w:p w:rsidR="00F02975" w:rsidRDefault="00F02975" w:rsidP="00F02975">
      <w:pPr>
        <w:rPr>
          <w:color w:val="1F497D"/>
        </w:rPr>
      </w:pPr>
      <w:r>
        <w:rPr>
          <w:color w:val="1F497D"/>
        </w:rPr>
        <w:t>Bilingual Advisor, Reading Endorsement Advisor, Co-Advisor MED Literacy</w:t>
      </w:r>
    </w:p>
    <w:p w:rsidR="00F02975" w:rsidRDefault="00F02975" w:rsidP="00F02975">
      <w:pPr>
        <w:rPr>
          <w:color w:val="1F497D"/>
        </w:rPr>
      </w:pPr>
      <w:r>
        <w:rPr>
          <w:color w:val="1F497D"/>
        </w:rPr>
        <w:t>GLAD Tier III Agency Trainer</w:t>
      </w:r>
    </w:p>
    <w:p w:rsidR="00F02975" w:rsidRDefault="00F02975" w:rsidP="00F02975">
      <w:pPr>
        <w:rPr>
          <w:color w:val="1F497D"/>
        </w:rPr>
      </w:pPr>
      <w:proofErr w:type="spellStart"/>
      <w:r>
        <w:rPr>
          <w:color w:val="1F497D"/>
        </w:rPr>
        <w:t>Woodring</w:t>
      </w:r>
      <w:proofErr w:type="spellEnd"/>
      <w:r>
        <w:rPr>
          <w:color w:val="1F497D"/>
        </w:rPr>
        <w:t xml:space="preserve"> College of Education</w:t>
      </w:r>
    </w:p>
    <w:p w:rsidR="00F02975" w:rsidRDefault="00F02975" w:rsidP="00F02975">
      <w:pPr>
        <w:rPr>
          <w:color w:val="1F497D"/>
        </w:rPr>
      </w:pPr>
    </w:p>
    <w:p w:rsidR="00F02975" w:rsidRDefault="00F02975" w:rsidP="00F02975">
      <w:pPr>
        <w:rPr>
          <w:color w:val="1F497D"/>
        </w:rPr>
      </w:pPr>
      <w:r>
        <w:rPr>
          <w:color w:val="1F497D"/>
        </w:rPr>
        <w:t>Western Washington University</w:t>
      </w:r>
    </w:p>
    <w:p w:rsidR="00F02975" w:rsidRDefault="00F02975" w:rsidP="00F02975">
      <w:pPr>
        <w:rPr>
          <w:color w:val="1F497D"/>
        </w:rPr>
      </w:pPr>
      <w:r>
        <w:rPr>
          <w:color w:val="1F497D"/>
        </w:rPr>
        <w:t>516 High Street, Miller Hall 305B</w:t>
      </w:r>
    </w:p>
    <w:p w:rsidR="00F02975" w:rsidRDefault="00F02975" w:rsidP="00F02975">
      <w:pPr>
        <w:rPr>
          <w:color w:val="1F497D"/>
        </w:rPr>
      </w:pPr>
      <w:r>
        <w:rPr>
          <w:color w:val="1F497D"/>
        </w:rPr>
        <w:t>Bellingham, WA 98225-9092</w:t>
      </w:r>
    </w:p>
    <w:p w:rsidR="00F02975" w:rsidRDefault="00F02975" w:rsidP="00F02975">
      <w:pPr>
        <w:rPr>
          <w:color w:val="1F497D"/>
        </w:rPr>
      </w:pPr>
    </w:p>
    <w:p w:rsidR="00F02975" w:rsidRDefault="00F02975" w:rsidP="00F02975">
      <w:pPr>
        <w:rPr>
          <w:color w:val="1F497D"/>
        </w:rPr>
      </w:pPr>
      <w:r>
        <w:rPr>
          <w:color w:val="1F497D"/>
        </w:rPr>
        <w:t>360 650 7348</w:t>
      </w:r>
    </w:p>
    <w:p w:rsidR="00F02975" w:rsidRDefault="00F02975" w:rsidP="00F02975">
      <w:pPr>
        <w:rPr>
          <w:color w:val="000000"/>
        </w:rPr>
      </w:pPr>
      <w:hyperlink r:id="rId6" w:history="1">
        <w:r>
          <w:rPr>
            <w:rStyle w:val="Hyperlink"/>
          </w:rPr>
          <w:t>Marsha.riddle.buly@wwu.edu</w:t>
        </w:r>
      </w:hyperlink>
    </w:p>
    <w:p w:rsidR="00F02975" w:rsidRDefault="00F02975" w:rsidP="00F02975">
      <w:pPr>
        <w:rPr>
          <w:i/>
          <w:iCs/>
        </w:rPr>
      </w:pPr>
      <w:r>
        <w:rPr>
          <w:rFonts w:ascii="Arial" w:hAnsi="Arial" w:cs="Arial"/>
          <w:noProof/>
          <w:color w:val="1F497D"/>
          <w:sz w:val="20"/>
          <w:szCs w:val="20"/>
        </w:rPr>
        <w:drawing>
          <wp:inline distT="0" distB="0" distL="0" distR="0">
            <wp:extent cx="1495425" cy="847725"/>
            <wp:effectExtent l="0" t="0" r="0" b="0"/>
            <wp:docPr id="1" name="Picture 1" descr="Description: Description: http://blogs.bellinghamherald.com/schools/wp-content/uploads/2011/01/ww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blogs.bellinghamherald.com/schools/wp-content/uploads/2011/01/wwu-logo-2.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95425" cy="847725"/>
                    </a:xfrm>
                    <a:prstGeom prst="rect">
                      <a:avLst/>
                    </a:prstGeom>
                    <a:noFill/>
                    <a:ln>
                      <a:noFill/>
                    </a:ln>
                  </pic:spPr>
                </pic:pic>
              </a:graphicData>
            </a:graphic>
          </wp:inline>
        </w:drawing>
      </w:r>
      <w:bookmarkStart w:id="2" w:name="_GoBack"/>
      <w:bookmarkEnd w:id="2"/>
    </w:p>
    <w:p w:rsidR="00F02975" w:rsidRDefault="00F02975" w:rsidP="00F02975"/>
    <w:p w:rsidR="00F84779" w:rsidRDefault="00A668F7"/>
    <w:sectPr w:rsidR="00F84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75"/>
    <w:rsid w:val="005B0553"/>
    <w:rsid w:val="0095504B"/>
    <w:rsid w:val="00F0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ED7F9-47B6-4CA4-909A-CED34F59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97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2975"/>
    <w:rPr>
      <w:color w:val="0563C1"/>
      <w:u w:val="single"/>
    </w:rPr>
  </w:style>
  <w:style w:type="paragraph" w:customStyle="1" w:styleId="xmsonormal">
    <w:name w:val="x_msonormal"/>
    <w:basedOn w:val="Normal"/>
    <w:uiPriority w:val="99"/>
    <w:rsid w:val="00F02975"/>
  </w:style>
  <w:style w:type="paragraph" w:customStyle="1" w:styleId="xmsolistparagraph">
    <w:name w:val="x_msolistparagraph"/>
    <w:basedOn w:val="Normal"/>
    <w:uiPriority w:val="99"/>
    <w:rsid w:val="00F02975"/>
    <w:pPr>
      <w:ind w:left="720"/>
    </w:pPr>
  </w:style>
  <w:style w:type="paragraph" w:customStyle="1" w:styleId="xxxmsonormal">
    <w:name w:val="x_xxmsonormal"/>
    <w:basedOn w:val="Normal"/>
    <w:uiPriority w:val="99"/>
    <w:rsid w:val="00F02975"/>
  </w:style>
  <w:style w:type="paragraph" w:customStyle="1" w:styleId="xm-803934584684803727msolistparagraph">
    <w:name w:val="x_m-803934584684803727msolistparagraph"/>
    <w:basedOn w:val="Normal"/>
    <w:uiPriority w:val="99"/>
    <w:rsid w:val="00F029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06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C5C1.ED40E71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sha.riddle.buly@wwu.edu" TargetMode="External"/><Relationship Id="rId5" Type="http://schemas.openxmlformats.org/officeDocument/2006/relationships/hyperlink" Target="https://www.pesb.wa.gov/paraeducator-board/paraeducator-board-grant-programs/pipeline-for-paraeducators-conditional-loan-scholarship/" TargetMode="External"/><Relationship Id="rId10" Type="http://schemas.openxmlformats.org/officeDocument/2006/relationships/theme" Target="theme/theme1.xml"/><Relationship Id="rId4" Type="http://schemas.openxmlformats.org/officeDocument/2006/relationships/hyperlink" Target="mailto:Marsha.RiddleBuly@wwu.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Longchamps</dc:creator>
  <cp:keywords/>
  <dc:description/>
  <cp:lastModifiedBy>Jennifer Longchamps</cp:lastModifiedBy>
  <cp:revision>1</cp:revision>
  <dcterms:created xsi:type="dcterms:W3CDTF">2018-03-28T22:04:00Z</dcterms:created>
  <dcterms:modified xsi:type="dcterms:W3CDTF">2018-03-28T22:15:00Z</dcterms:modified>
</cp:coreProperties>
</file>