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72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2175"/>
        <w:gridCol w:w="3210"/>
        <w:gridCol w:w="3630"/>
        <w:gridCol w:w="3720"/>
        <w:gridCol w:w="3345"/>
        <w:tblGridChange w:id="0">
          <w:tblGrid>
            <w:gridCol w:w="1200"/>
            <w:gridCol w:w="2175"/>
            <w:gridCol w:w="3210"/>
            <w:gridCol w:w="3630"/>
            <w:gridCol w:w="3720"/>
            <w:gridCol w:w="33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General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Student </w:t>
            </w:r>
            <w:r w:rsidDel="00000000" w:rsidR="00000000" w:rsidRPr="00000000">
              <w:rPr>
                <w:color w:val="ff0000"/>
                <w:rtl w:val="0"/>
              </w:rPr>
              <w:t xml:space="preserve">Input </w:t>
            </w:r>
            <w:r w:rsidDel="00000000" w:rsidR="00000000" w:rsidRPr="00000000">
              <w:rPr>
                <w:rtl w:val="0"/>
              </w:rPr>
              <w:t xml:space="preserve">Characteristics (Listening and Reading)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Students </w:t>
            </w:r>
            <w:r w:rsidDel="00000000" w:rsidR="00000000" w:rsidRPr="00000000">
              <w:rPr>
                <w:color w:val="ff0000"/>
                <w:rtl w:val="0"/>
              </w:rPr>
              <w:t xml:space="preserve">Output</w:t>
            </w:r>
            <w:r w:rsidDel="00000000" w:rsidR="00000000" w:rsidRPr="00000000">
              <w:rPr>
                <w:rtl w:val="0"/>
              </w:rPr>
              <w:t xml:space="preserve"> Characteristics (Speaking and Writing)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Teaching Strategies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Assessment Strategies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Stage 1-# can think can’t talk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Silent period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preproduction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Listens actively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Can’t read in English yet, might be able to read in their home language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Visual Support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TPR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Realia, props, manipulatives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Modeling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Repetition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Patterning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Intentional Questioning prompts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Non-verbal responses, sorting, manipulatives, acting out, pointing to pictures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Yes/no responses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Sketching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Assessing in primary language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Stage 2- #Survival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Visual scaffolds (pre-writing activities)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Non-linguistic representations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Repetition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Sentence Frames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Verbally instructing while modeling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(TPR)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Asking Questions that require one-word answers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of primary language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Non-verbal (show me or role playing)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Strategic questioning02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Stage 3- #on my way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Stage 4- #almost there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Stage 5- #nearly native speaker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2240" w:w="2016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