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0B" w:rsidRDefault="0099520B" w:rsidP="002415FE">
      <w:pPr>
        <w:spacing w:after="0"/>
        <w:ind w:left="720" w:hanging="720"/>
        <w:jc w:val="center"/>
        <w:rPr>
          <w:rFonts w:ascii="Palatino Linotype" w:hAnsi="Palatino Linotype"/>
          <w:b/>
        </w:rPr>
      </w:pPr>
      <w:bookmarkStart w:id="0" w:name="_GoBack"/>
      <w:bookmarkEnd w:id="0"/>
      <w:r w:rsidRPr="009D4F6A">
        <w:rPr>
          <w:rFonts w:ascii="Palatino Linotype" w:hAnsi="Palatino Linotype"/>
          <w:b/>
        </w:rPr>
        <w:t>References</w:t>
      </w:r>
      <w:r w:rsidR="002415FE">
        <w:rPr>
          <w:rFonts w:ascii="Palatino Linotype" w:hAnsi="Palatino Linotype"/>
          <w:b/>
        </w:rPr>
        <w:t xml:space="preserve"> </w:t>
      </w:r>
    </w:p>
    <w:p w:rsidR="002415FE" w:rsidRPr="002415FE" w:rsidRDefault="002415FE" w:rsidP="002415FE">
      <w:pPr>
        <w:spacing w:after="0"/>
        <w:ind w:left="720" w:hanging="720"/>
        <w:jc w:val="center"/>
        <w:rPr>
          <w:rFonts w:ascii="Palatino Linotype" w:hAnsi="Palatino Linotype"/>
        </w:rPr>
      </w:pPr>
      <w:r w:rsidRPr="002415FE">
        <w:rPr>
          <w:rFonts w:ascii="Palatino Linotype" w:hAnsi="Palatino Linotype"/>
        </w:rPr>
        <w:t>Compiled by Heather Hebard</w:t>
      </w:r>
    </w:p>
    <w:p w:rsidR="00AA5A62" w:rsidRDefault="002415FE" w:rsidP="002415FE">
      <w:pPr>
        <w:spacing w:after="0"/>
        <w:ind w:left="720" w:hanging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Supervisor of </w:t>
      </w:r>
      <w:r w:rsidR="00AA5A62">
        <w:rPr>
          <w:rFonts w:ascii="Palatino Linotype" w:hAnsi="Palatino Linotype"/>
        </w:rPr>
        <w:t>English/Language Arts &amp; Research</w:t>
      </w:r>
    </w:p>
    <w:p w:rsidR="002415FE" w:rsidRPr="002415FE" w:rsidRDefault="002415FE" w:rsidP="002415FE">
      <w:pPr>
        <w:spacing w:after="0"/>
        <w:ind w:left="720" w:hanging="720"/>
        <w:jc w:val="center"/>
        <w:rPr>
          <w:rFonts w:ascii="Palatino Linotype" w:hAnsi="Palatino Linotype"/>
        </w:rPr>
      </w:pPr>
      <w:r w:rsidRPr="002415FE">
        <w:rPr>
          <w:rFonts w:ascii="Palatino Linotype" w:hAnsi="Palatino Linotype"/>
        </w:rPr>
        <w:t>Learning Assistance Program</w:t>
      </w:r>
      <w:r w:rsidR="00AA5A62">
        <w:rPr>
          <w:rFonts w:ascii="Palatino Linotype" w:hAnsi="Palatino Linotype"/>
        </w:rPr>
        <w:t>, OSPI</w:t>
      </w:r>
    </w:p>
    <w:p w:rsidR="002415FE" w:rsidRPr="002415FE" w:rsidRDefault="002415FE" w:rsidP="002415FE">
      <w:pPr>
        <w:spacing w:after="0"/>
        <w:ind w:left="720" w:hanging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heather.hebard@k12.wa.us</w:t>
      </w:r>
    </w:p>
    <w:p w:rsidR="002415FE" w:rsidRPr="009D4F6A" w:rsidRDefault="002415FE" w:rsidP="009D4F6A">
      <w:pPr>
        <w:ind w:left="720" w:hanging="720"/>
        <w:jc w:val="center"/>
        <w:rPr>
          <w:rFonts w:ascii="Palatino Linotype" w:hAnsi="Palatino Linotype"/>
          <w:b/>
        </w:rPr>
      </w:pPr>
    </w:p>
    <w:p w:rsidR="0099520B" w:rsidRPr="002415FE" w:rsidRDefault="002415FE" w:rsidP="009D4F6A">
      <w:pPr>
        <w:rPr>
          <w:rFonts w:ascii="Palatino Linotype" w:hAnsi="Palatino Linotype"/>
          <w:i/>
        </w:rPr>
      </w:pPr>
      <w:r w:rsidRPr="002415FE">
        <w:rPr>
          <w:rFonts w:ascii="Palatino Linotype" w:hAnsi="Palatino Linotype"/>
          <w:i/>
        </w:rPr>
        <w:t xml:space="preserve">Note: </w:t>
      </w:r>
      <w:r w:rsidR="00B31D98" w:rsidRPr="002415FE">
        <w:rPr>
          <w:rFonts w:ascii="Palatino Linotype" w:hAnsi="Palatino Linotype"/>
          <w:i/>
        </w:rPr>
        <w:t xml:space="preserve">Given the focus on </w:t>
      </w:r>
      <w:r w:rsidR="00AA5A62">
        <w:rPr>
          <w:rFonts w:ascii="Palatino Linotype" w:hAnsi="Palatino Linotype"/>
          <w:i/>
        </w:rPr>
        <w:t>“</w:t>
      </w:r>
      <w:r w:rsidR="00B31D98" w:rsidRPr="002415FE">
        <w:rPr>
          <w:rFonts w:ascii="Palatino Linotype" w:hAnsi="Palatino Linotype"/>
          <w:i/>
        </w:rPr>
        <w:t xml:space="preserve">long-term </w:t>
      </w:r>
      <w:r w:rsidR="00B31D98">
        <w:rPr>
          <w:rFonts w:ascii="Palatino Linotype" w:hAnsi="Palatino Linotype"/>
          <w:i/>
        </w:rPr>
        <w:t>English learners</w:t>
      </w:r>
      <w:r w:rsidR="00AA5A62">
        <w:rPr>
          <w:rFonts w:ascii="Palatino Linotype" w:hAnsi="Palatino Linotype"/>
          <w:i/>
        </w:rPr>
        <w:t>”</w:t>
      </w:r>
      <w:r w:rsidR="00B31D98">
        <w:rPr>
          <w:rFonts w:ascii="Palatino Linotype" w:hAnsi="Palatino Linotype"/>
          <w:i/>
        </w:rPr>
        <w:t xml:space="preserve"> in our presentation, this list includes</w:t>
      </w:r>
      <w:r w:rsidR="00B31D98" w:rsidRPr="002415FE">
        <w:rPr>
          <w:rFonts w:ascii="Palatino Linotype" w:hAnsi="Palatino Linotype"/>
          <w:i/>
        </w:rPr>
        <w:t xml:space="preserve"> a number of </w:t>
      </w:r>
      <w:r w:rsidR="00B31D98">
        <w:rPr>
          <w:rFonts w:ascii="Palatino Linotype" w:hAnsi="Palatino Linotype"/>
          <w:i/>
        </w:rPr>
        <w:t>texts that focus on middle and high school students. S</w:t>
      </w:r>
      <w:r w:rsidR="00815A94" w:rsidRPr="002415FE">
        <w:rPr>
          <w:rFonts w:ascii="Palatino Linotype" w:hAnsi="Palatino Linotype"/>
          <w:i/>
        </w:rPr>
        <w:t xml:space="preserve">ome of these texts focus on literacy instruction for </w:t>
      </w:r>
      <w:r w:rsidR="00AA5A62">
        <w:rPr>
          <w:rFonts w:ascii="Palatino Linotype" w:hAnsi="Palatino Linotype"/>
          <w:i/>
        </w:rPr>
        <w:t>multilingual students</w:t>
      </w:r>
      <w:r w:rsidR="00815A94" w:rsidRPr="002415FE">
        <w:rPr>
          <w:rFonts w:ascii="Palatino Linotype" w:hAnsi="Palatino Linotype"/>
          <w:i/>
        </w:rPr>
        <w:t xml:space="preserve">, while others focus on aspects of literacy and literacy instruction that are helpful to know when teaching </w:t>
      </w:r>
      <w:r w:rsidR="00AA5A62">
        <w:rPr>
          <w:rFonts w:ascii="Palatino Linotype" w:hAnsi="Palatino Linotype"/>
          <w:i/>
        </w:rPr>
        <w:t xml:space="preserve">multilingual students—even </w:t>
      </w:r>
      <w:r w:rsidR="009D4F6A" w:rsidRPr="002415FE">
        <w:rPr>
          <w:rFonts w:ascii="Palatino Linotype" w:hAnsi="Palatino Linotype"/>
          <w:i/>
        </w:rPr>
        <w:t>though the text</w:t>
      </w:r>
      <w:r w:rsidR="00815A94" w:rsidRPr="002415FE">
        <w:rPr>
          <w:rFonts w:ascii="Palatino Linotype" w:hAnsi="Palatino Linotype"/>
          <w:i/>
        </w:rPr>
        <w:t xml:space="preserve"> may not focus on </w:t>
      </w:r>
      <w:r w:rsidR="00AA5A62">
        <w:rPr>
          <w:rFonts w:ascii="Palatino Linotype" w:hAnsi="Palatino Linotype"/>
          <w:i/>
        </w:rPr>
        <w:t xml:space="preserve">these students </w:t>
      </w:r>
      <w:r w:rsidR="00815A94" w:rsidRPr="002415FE">
        <w:rPr>
          <w:rFonts w:ascii="Palatino Linotype" w:hAnsi="Palatino Linotype"/>
          <w:i/>
        </w:rPr>
        <w:t>specifically</w:t>
      </w:r>
      <w:r w:rsidR="00702A7A" w:rsidRPr="002415FE">
        <w:rPr>
          <w:rFonts w:ascii="Palatino Linotype" w:hAnsi="Palatino Linotype"/>
          <w:i/>
        </w:rPr>
        <w:t xml:space="preserve">.  </w:t>
      </w:r>
      <w:r w:rsidR="00815A94" w:rsidRPr="002415FE">
        <w:rPr>
          <w:rFonts w:ascii="Palatino Linotype" w:hAnsi="Palatino Linotype"/>
          <w:i/>
        </w:rPr>
        <w:t>Highlighted entries are books or articles written for</w:t>
      </w:r>
      <w:r w:rsidR="00B31D98">
        <w:rPr>
          <w:rFonts w:ascii="Palatino Linotype" w:hAnsi="Palatino Linotype"/>
          <w:i/>
        </w:rPr>
        <w:t xml:space="preserve"> classroom teachers and coaches; </w:t>
      </w:r>
      <w:r w:rsidR="00AA5A62">
        <w:rPr>
          <w:rFonts w:ascii="Palatino Linotype" w:hAnsi="Palatino Linotype"/>
          <w:i/>
        </w:rPr>
        <w:t>I have</w:t>
      </w:r>
      <w:r w:rsidR="00B31D98">
        <w:rPr>
          <w:rFonts w:ascii="Palatino Linotype" w:hAnsi="Palatino Linotype"/>
          <w:i/>
        </w:rPr>
        <w:t xml:space="preserve"> included a few academic sources for those of you who want to dig into this topic more deeply.</w:t>
      </w:r>
      <w:r w:rsidR="00815A94" w:rsidRPr="002415FE">
        <w:rPr>
          <w:rFonts w:ascii="Palatino Linotype" w:hAnsi="Palatino Linotype"/>
          <w:i/>
        </w:rPr>
        <w:t xml:space="preserve"> 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proofErr w:type="spellStart"/>
      <w:r w:rsidRPr="00C24D58">
        <w:rPr>
          <w:rFonts w:ascii="Palatino Linotype" w:hAnsi="Palatino Linotype"/>
          <w:highlight w:val="yellow"/>
        </w:rPr>
        <w:t>Appleman</w:t>
      </w:r>
      <w:proofErr w:type="spellEnd"/>
      <w:r w:rsidRPr="00C24D58">
        <w:rPr>
          <w:rFonts w:ascii="Palatino Linotype" w:hAnsi="Palatino Linotype"/>
          <w:highlight w:val="yellow"/>
        </w:rPr>
        <w:t xml:space="preserve">, D &amp; Graves, M. (2011). </w:t>
      </w:r>
      <w:r w:rsidRPr="00C24D58">
        <w:rPr>
          <w:rFonts w:ascii="Palatino Linotype" w:hAnsi="Palatino Linotype"/>
          <w:i/>
          <w:highlight w:val="yellow"/>
        </w:rPr>
        <w:t>Reading better, reading smarter: Designing literature lessons for adolescents</w:t>
      </w:r>
      <w:r w:rsidRPr="00C24D58">
        <w:rPr>
          <w:rFonts w:ascii="Palatino Linotype" w:hAnsi="Palatino Linotype"/>
          <w:highlight w:val="yellow"/>
        </w:rPr>
        <w:t>. Portsmouth, NH: Heinemann.</w:t>
      </w:r>
      <w:r w:rsidRPr="009D4F6A">
        <w:rPr>
          <w:rFonts w:ascii="Palatino Linotype" w:hAnsi="Palatino Linotype"/>
        </w:rPr>
        <w:t xml:space="preserve"> </w:t>
      </w:r>
    </w:p>
    <w:p w:rsidR="00815A94" w:rsidRPr="009D4F6A" w:rsidRDefault="00815A94" w:rsidP="009D4F6A">
      <w:pPr>
        <w:ind w:left="720" w:hanging="720"/>
        <w:rPr>
          <w:rFonts w:ascii="Palatino Linotype" w:hAnsi="Palatino Linotype"/>
        </w:rPr>
      </w:pPr>
      <w:r w:rsidRPr="00C24D58">
        <w:rPr>
          <w:rFonts w:ascii="Palatino Linotype" w:hAnsi="Palatino Linotype"/>
          <w:highlight w:val="yellow"/>
        </w:rPr>
        <w:t>Baumann, J.F. &amp; Graves, M. F. (2010). What is academic vocabulary</w:t>
      </w:r>
      <w:r w:rsidRPr="00C24D58">
        <w:rPr>
          <w:rFonts w:ascii="Palatino Linotype" w:hAnsi="Palatino Linotype"/>
          <w:i/>
          <w:highlight w:val="yellow"/>
        </w:rPr>
        <w:t>? Journal of Adolescent and Adult Literacy, 54</w:t>
      </w:r>
      <w:r w:rsidRPr="00C24D58">
        <w:rPr>
          <w:rFonts w:ascii="Palatino Linotype" w:hAnsi="Palatino Linotype"/>
          <w:highlight w:val="yellow"/>
        </w:rPr>
        <w:t>(1), 4-12.</w:t>
      </w:r>
    </w:p>
    <w:p w:rsidR="00F526E8" w:rsidRPr="009D4F6A" w:rsidRDefault="00F526E8" w:rsidP="00C24D58">
      <w:pPr>
        <w:ind w:left="720" w:hanging="720"/>
        <w:rPr>
          <w:rFonts w:ascii="Palatino Linotype" w:hAnsi="Palatino Linotype"/>
        </w:rPr>
      </w:pPr>
      <w:r w:rsidRPr="00C24D58">
        <w:rPr>
          <w:rFonts w:ascii="Palatino Linotype" w:hAnsi="Palatino Linotype"/>
          <w:highlight w:val="yellow"/>
        </w:rPr>
        <w:t xml:space="preserve">Chapin, O'Connor, O'Connor, &amp; Anderson. (2009). Classroom </w:t>
      </w:r>
      <w:r w:rsidR="00C24D58" w:rsidRPr="00C24D58">
        <w:rPr>
          <w:rFonts w:ascii="Palatino Linotype" w:hAnsi="Palatino Linotype"/>
          <w:highlight w:val="yellow"/>
        </w:rPr>
        <w:t>d</w:t>
      </w:r>
      <w:r w:rsidRPr="00C24D58">
        <w:rPr>
          <w:rFonts w:ascii="Palatino Linotype" w:hAnsi="Palatino Linotype"/>
          <w:highlight w:val="yellow"/>
        </w:rPr>
        <w:t xml:space="preserve">iscussions: Using </w:t>
      </w:r>
      <w:r w:rsidR="00C24D58" w:rsidRPr="00C24D58">
        <w:rPr>
          <w:rFonts w:ascii="Palatino Linotype" w:hAnsi="Palatino Linotype"/>
          <w:highlight w:val="yellow"/>
        </w:rPr>
        <w:t>math talk to help students learn, grades K-6 (2</w:t>
      </w:r>
      <w:r w:rsidR="00C24D58" w:rsidRPr="00C24D58">
        <w:rPr>
          <w:rFonts w:ascii="Palatino Linotype" w:hAnsi="Palatino Linotype"/>
          <w:highlight w:val="yellow"/>
          <w:vertAlign w:val="superscript"/>
        </w:rPr>
        <w:t>nd</w:t>
      </w:r>
      <w:r w:rsidR="00C24D58" w:rsidRPr="00C24D58">
        <w:rPr>
          <w:rFonts w:ascii="Palatino Linotype" w:hAnsi="Palatino Linotype"/>
          <w:highlight w:val="yellow"/>
        </w:rPr>
        <w:t xml:space="preserve"> Ed.). Sausalito, CA: Math Solutions.</w:t>
      </w:r>
      <w:r w:rsidR="00C24D58">
        <w:rPr>
          <w:rFonts w:ascii="Palatino Linotype" w:hAnsi="Palatino Linotype"/>
        </w:rPr>
        <w:t xml:space="preserve"> 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r w:rsidRPr="00C24D58">
        <w:rPr>
          <w:rFonts w:ascii="Palatino Linotype" w:hAnsi="Palatino Linotype"/>
          <w:highlight w:val="yellow"/>
        </w:rPr>
        <w:t xml:space="preserve">Charity </w:t>
      </w:r>
      <w:proofErr w:type="spellStart"/>
      <w:r w:rsidRPr="00C24D58">
        <w:rPr>
          <w:rFonts w:ascii="Palatino Linotype" w:hAnsi="Palatino Linotype"/>
          <w:highlight w:val="yellow"/>
        </w:rPr>
        <w:t>Hudley</w:t>
      </w:r>
      <w:proofErr w:type="spellEnd"/>
      <w:r w:rsidRPr="00C24D58">
        <w:rPr>
          <w:rFonts w:ascii="Palatino Linotype" w:hAnsi="Palatino Linotype"/>
          <w:highlight w:val="yellow"/>
        </w:rPr>
        <w:t xml:space="preserve">, A. &amp; </w:t>
      </w:r>
      <w:proofErr w:type="spellStart"/>
      <w:r w:rsidRPr="00C24D58">
        <w:rPr>
          <w:rFonts w:ascii="Palatino Linotype" w:hAnsi="Palatino Linotype"/>
          <w:highlight w:val="yellow"/>
        </w:rPr>
        <w:t>Mallinson</w:t>
      </w:r>
      <w:proofErr w:type="spellEnd"/>
      <w:r w:rsidRPr="00C24D58">
        <w:rPr>
          <w:rFonts w:ascii="Palatino Linotype" w:hAnsi="Palatino Linotype"/>
          <w:highlight w:val="yellow"/>
        </w:rPr>
        <w:t xml:space="preserve">, </w:t>
      </w:r>
      <w:r w:rsidR="009D4F6A" w:rsidRPr="00C24D58">
        <w:rPr>
          <w:rFonts w:ascii="Palatino Linotype" w:hAnsi="Palatino Linotype"/>
          <w:highlight w:val="yellow"/>
        </w:rPr>
        <w:t xml:space="preserve">C. (2013). Language varies. In </w:t>
      </w:r>
      <w:r w:rsidRPr="00C24D58">
        <w:rPr>
          <w:rFonts w:ascii="Palatino Linotype" w:hAnsi="Palatino Linotype"/>
          <w:highlight w:val="yellow"/>
        </w:rPr>
        <w:t xml:space="preserve">Charity </w:t>
      </w:r>
      <w:proofErr w:type="spellStart"/>
      <w:r w:rsidRPr="00C24D58">
        <w:rPr>
          <w:rFonts w:ascii="Palatino Linotype" w:hAnsi="Palatino Linotype"/>
          <w:highlight w:val="yellow"/>
        </w:rPr>
        <w:t>Hudley</w:t>
      </w:r>
      <w:proofErr w:type="spellEnd"/>
      <w:r w:rsidRPr="00C24D58">
        <w:rPr>
          <w:rFonts w:ascii="Palatino Linotype" w:hAnsi="Palatino Linotype"/>
          <w:highlight w:val="yellow"/>
        </w:rPr>
        <w:t xml:space="preserve">, A. &amp; </w:t>
      </w:r>
      <w:proofErr w:type="spellStart"/>
      <w:r w:rsidRPr="00C24D58">
        <w:rPr>
          <w:rFonts w:ascii="Palatino Linotype" w:hAnsi="Palatino Linotype"/>
          <w:highlight w:val="yellow"/>
        </w:rPr>
        <w:t>Mallinson</w:t>
      </w:r>
      <w:proofErr w:type="spellEnd"/>
      <w:r w:rsidRPr="00C24D58">
        <w:rPr>
          <w:rFonts w:ascii="Palatino Linotype" w:hAnsi="Palatino Linotype"/>
          <w:highlight w:val="yellow"/>
        </w:rPr>
        <w:t xml:space="preserve">, C. (Eds.) </w:t>
      </w:r>
      <w:proofErr w:type="gramStart"/>
      <w:r w:rsidRPr="00C24D58">
        <w:rPr>
          <w:rFonts w:ascii="Palatino Linotype" w:hAnsi="Palatino Linotype"/>
          <w:i/>
          <w:highlight w:val="yellow"/>
        </w:rPr>
        <w:t>We</w:t>
      </w:r>
      <w:proofErr w:type="gramEnd"/>
      <w:r w:rsidRPr="00C24D58">
        <w:rPr>
          <w:rFonts w:ascii="Palatino Linotype" w:hAnsi="Palatino Linotype"/>
          <w:i/>
          <w:highlight w:val="yellow"/>
        </w:rPr>
        <w:t xml:space="preserve"> do language: English language variation in the secondary English classroom</w:t>
      </w:r>
      <w:r w:rsidRPr="00C24D58">
        <w:rPr>
          <w:rFonts w:ascii="Palatino Linotype" w:hAnsi="Palatino Linotype"/>
          <w:highlight w:val="yellow"/>
        </w:rPr>
        <w:t xml:space="preserve">. </w:t>
      </w:r>
      <w:r w:rsidR="002415FE">
        <w:rPr>
          <w:rFonts w:ascii="Palatino Linotype" w:hAnsi="Palatino Linotype"/>
          <w:highlight w:val="yellow"/>
        </w:rPr>
        <w:t xml:space="preserve">New York: </w:t>
      </w:r>
      <w:r w:rsidRPr="00C24D58">
        <w:rPr>
          <w:rFonts w:ascii="Palatino Linotype" w:hAnsi="Palatino Linotype"/>
          <w:highlight w:val="yellow"/>
        </w:rPr>
        <w:t>Teachers College Press</w:t>
      </w:r>
      <w:r w:rsidR="002415FE">
        <w:rPr>
          <w:rFonts w:ascii="Palatino Linotype" w:hAnsi="Palatino Linotype"/>
          <w:highlight w:val="yellow"/>
        </w:rPr>
        <w:t>.</w:t>
      </w:r>
    </w:p>
    <w:p w:rsidR="00815A94" w:rsidRPr="009D4F6A" w:rsidRDefault="00815A94" w:rsidP="009D4F6A">
      <w:pPr>
        <w:ind w:left="720" w:hanging="720"/>
        <w:rPr>
          <w:rFonts w:ascii="Palatino Linotype" w:hAnsi="Palatino Linotype"/>
        </w:rPr>
      </w:pPr>
      <w:r w:rsidRPr="009D4F6A">
        <w:rPr>
          <w:rFonts w:ascii="Palatino Linotype" w:hAnsi="Palatino Linotype"/>
        </w:rPr>
        <w:t>Chin, C. &amp; Osborne, J. (2010). Students’ questions and discursive interaction: Their impact on argumentation during collaborative group discussions in science</w:t>
      </w:r>
      <w:r w:rsidRPr="00C24D58">
        <w:rPr>
          <w:rFonts w:ascii="Palatino Linotype" w:hAnsi="Palatino Linotype"/>
          <w:i/>
        </w:rPr>
        <w:t>. Journal of Research in Science Teaching</w:t>
      </w:r>
      <w:r w:rsidRPr="009D4F6A">
        <w:rPr>
          <w:rFonts w:ascii="Palatino Linotype" w:hAnsi="Palatino Linotype"/>
        </w:rPr>
        <w:t>, 47(7), 883-908.</w:t>
      </w:r>
    </w:p>
    <w:p w:rsidR="009D4F6A" w:rsidRPr="009D4F6A" w:rsidRDefault="009D4F6A" w:rsidP="009D4F6A">
      <w:pPr>
        <w:widowControl w:val="0"/>
        <w:ind w:left="720" w:hanging="720"/>
        <w:rPr>
          <w:rFonts w:ascii="Palatino Linotype" w:eastAsia="Garamond" w:hAnsi="Palatino Linotype" w:cs="Garamond"/>
        </w:rPr>
      </w:pPr>
      <w:r w:rsidRPr="00C24D58">
        <w:rPr>
          <w:rFonts w:ascii="Palatino Linotype" w:eastAsia="Garamond" w:hAnsi="Palatino Linotype" w:cs="Garamond"/>
          <w:highlight w:val="yellow"/>
        </w:rPr>
        <w:t xml:space="preserve">Christensen, L. (2000) Unlearning the </w:t>
      </w:r>
      <w:r w:rsidR="00C24D58" w:rsidRPr="00C24D58">
        <w:rPr>
          <w:rFonts w:ascii="Palatino Linotype" w:eastAsia="Garamond" w:hAnsi="Palatino Linotype" w:cs="Garamond"/>
          <w:highlight w:val="yellow"/>
        </w:rPr>
        <w:t>myths that bind us.</w:t>
      </w:r>
      <w:r w:rsidRPr="00C24D58">
        <w:rPr>
          <w:rFonts w:ascii="Palatino Linotype" w:eastAsia="Garamond" w:hAnsi="Palatino Linotype" w:cs="Garamond"/>
          <w:highlight w:val="yellow"/>
        </w:rPr>
        <w:t xml:space="preserve"> (pp. 40-56). In </w:t>
      </w:r>
      <w:r w:rsidRPr="00C24D58">
        <w:rPr>
          <w:rFonts w:ascii="Palatino Linotype" w:eastAsia="Garamond" w:hAnsi="Palatino Linotype" w:cs="Garamond"/>
          <w:i/>
          <w:highlight w:val="yellow"/>
        </w:rPr>
        <w:t>Reading, Writing and Rising Up: Teaching about Social Justice and the Power of the Written Word</w:t>
      </w:r>
      <w:r w:rsidRPr="00C24D58">
        <w:rPr>
          <w:rFonts w:ascii="Palatino Linotype" w:eastAsia="Garamond" w:hAnsi="Palatino Linotype" w:cs="Garamond"/>
          <w:highlight w:val="yellow"/>
        </w:rPr>
        <w:t xml:space="preserve">. </w:t>
      </w:r>
      <w:r w:rsidR="00C24D58" w:rsidRPr="00C24D58">
        <w:rPr>
          <w:rFonts w:ascii="Palatino Linotype" w:eastAsia="Garamond" w:hAnsi="Palatino Linotype" w:cs="Garamond"/>
          <w:highlight w:val="yellow"/>
        </w:rPr>
        <w:t xml:space="preserve">Milwaukee, WI: </w:t>
      </w:r>
      <w:r w:rsidRPr="00C24D58">
        <w:rPr>
          <w:rFonts w:ascii="Palatino Linotype" w:eastAsia="Garamond" w:hAnsi="Palatino Linotype" w:cs="Garamond"/>
          <w:highlight w:val="yellow"/>
        </w:rPr>
        <w:t>Rethinking Schools.</w:t>
      </w:r>
      <w:r w:rsidRPr="009D4F6A">
        <w:rPr>
          <w:rFonts w:ascii="Palatino Linotype" w:eastAsia="Garamond" w:hAnsi="Palatino Linotype" w:cs="Garamond"/>
        </w:rPr>
        <w:t xml:space="preserve"> </w:t>
      </w:r>
    </w:p>
    <w:p w:rsidR="00702A7A" w:rsidRPr="009D4F6A" w:rsidRDefault="00702A7A" w:rsidP="009D4F6A">
      <w:pPr>
        <w:ind w:left="720" w:hanging="720"/>
        <w:rPr>
          <w:rFonts w:ascii="Palatino Linotype" w:hAnsi="Palatino Linotype"/>
        </w:rPr>
      </w:pPr>
      <w:r w:rsidRPr="00C24D58">
        <w:rPr>
          <w:rFonts w:ascii="Palatino Linotype" w:hAnsi="Palatino Linotype"/>
          <w:highlight w:val="yellow"/>
        </w:rPr>
        <w:t xml:space="preserve">Connor et al. (2010). Content area literacy: Individualizing student instruction in second-grade science. </w:t>
      </w:r>
      <w:r w:rsidRPr="00C24D58">
        <w:rPr>
          <w:rFonts w:ascii="Palatino Linotype" w:hAnsi="Palatino Linotype"/>
          <w:i/>
          <w:highlight w:val="yellow"/>
        </w:rPr>
        <w:t>The Reading Teacher</w:t>
      </w:r>
      <w:r w:rsidRPr="00C24D58">
        <w:rPr>
          <w:rFonts w:ascii="Palatino Linotype" w:hAnsi="Palatino Linotype"/>
          <w:highlight w:val="yellow"/>
        </w:rPr>
        <w:t>, 63(6), 474-485.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proofErr w:type="spellStart"/>
      <w:r w:rsidRPr="00C24D58">
        <w:rPr>
          <w:rFonts w:ascii="Palatino Linotype" w:hAnsi="Palatino Linotype"/>
          <w:highlight w:val="yellow"/>
        </w:rPr>
        <w:t>Dabach</w:t>
      </w:r>
      <w:proofErr w:type="spellEnd"/>
      <w:r w:rsidRPr="00C24D58">
        <w:rPr>
          <w:rFonts w:ascii="Palatino Linotype" w:hAnsi="Palatino Linotype"/>
          <w:highlight w:val="yellow"/>
        </w:rPr>
        <w:t xml:space="preserve"> &amp; Callahan (2011). Rights versus reality: The gap between civil rights and English learners’ high school educational opportunities. </w:t>
      </w:r>
      <w:r w:rsidRPr="00C24D58">
        <w:rPr>
          <w:rFonts w:ascii="Palatino Linotype" w:hAnsi="Palatino Linotype"/>
          <w:i/>
          <w:highlight w:val="yellow"/>
        </w:rPr>
        <w:t>Teachers College Record</w:t>
      </w:r>
      <w:r w:rsidRPr="00C24D58">
        <w:rPr>
          <w:rFonts w:ascii="Palatino Linotype" w:hAnsi="Palatino Linotype"/>
          <w:highlight w:val="yellow"/>
        </w:rPr>
        <w:t>.</w:t>
      </w:r>
      <w:r w:rsidRPr="009D4F6A">
        <w:rPr>
          <w:rFonts w:ascii="Palatino Linotype" w:hAnsi="Palatino Linotype"/>
        </w:rPr>
        <w:t xml:space="preserve"> 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r w:rsidRPr="00C24D58">
        <w:rPr>
          <w:rFonts w:ascii="Palatino Linotype" w:hAnsi="Palatino Linotype"/>
          <w:highlight w:val="yellow"/>
        </w:rPr>
        <w:lastRenderedPageBreak/>
        <w:t xml:space="preserve">Daniels, H. &amp; </w:t>
      </w:r>
      <w:proofErr w:type="spellStart"/>
      <w:r w:rsidRPr="00C24D58">
        <w:rPr>
          <w:rFonts w:ascii="Palatino Linotype" w:hAnsi="Palatino Linotype"/>
          <w:highlight w:val="yellow"/>
        </w:rPr>
        <w:t>Zemelman</w:t>
      </w:r>
      <w:proofErr w:type="spellEnd"/>
      <w:r w:rsidRPr="00C24D58">
        <w:rPr>
          <w:rFonts w:ascii="Palatino Linotype" w:hAnsi="Palatino Linotype"/>
          <w:highlight w:val="yellow"/>
        </w:rPr>
        <w:t xml:space="preserve">, S. (2004). </w:t>
      </w:r>
      <w:r w:rsidRPr="00C24D58">
        <w:rPr>
          <w:rFonts w:ascii="Palatino Linotype" w:hAnsi="Palatino Linotype"/>
          <w:i/>
          <w:highlight w:val="yellow"/>
        </w:rPr>
        <w:t>Subjects matter: Every teacher’s guide to content area reading</w:t>
      </w:r>
      <w:r w:rsidRPr="00C24D58">
        <w:rPr>
          <w:rFonts w:ascii="Palatino Linotype" w:hAnsi="Palatino Linotype"/>
          <w:highlight w:val="yellow"/>
        </w:rPr>
        <w:t>. Portsmouth, NH: Heinemann</w:t>
      </w:r>
      <w:r w:rsidRPr="009D4F6A">
        <w:rPr>
          <w:rFonts w:ascii="Palatino Linotype" w:hAnsi="Palatino Linotype"/>
        </w:rPr>
        <w:t xml:space="preserve">. </w:t>
      </w:r>
    </w:p>
    <w:p w:rsidR="00620D8B" w:rsidRPr="009D4F6A" w:rsidRDefault="00620D8B" w:rsidP="009D4F6A">
      <w:pPr>
        <w:ind w:left="720" w:hanging="720"/>
        <w:rPr>
          <w:rFonts w:ascii="Palatino Linotype" w:hAnsi="Palatino Linotype"/>
        </w:rPr>
      </w:pPr>
      <w:r w:rsidRPr="009D4F6A">
        <w:rPr>
          <w:rFonts w:ascii="Palatino Linotype" w:hAnsi="Palatino Linotype"/>
        </w:rPr>
        <w:t>De Jong, E</w:t>
      </w:r>
      <w:r w:rsidR="00C24D58">
        <w:rPr>
          <w:rFonts w:ascii="Palatino Linotype" w:hAnsi="Palatino Linotype"/>
        </w:rPr>
        <w:t>.</w:t>
      </w:r>
      <w:r w:rsidRPr="009D4F6A">
        <w:rPr>
          <w:rFonts w:ascii="Palatino Linotype" w:hAnsi="Palatino Linotype"/>
        </w:rPr>
        <w:t xml:space="preserve"> &amp; Harper, C.A. (</w:t>
      </w:r>
      <w:proofErr w:type="gramStart"/>
      <w:r w:rsidRPr="009D4F6A">
        <w:rPr>
          <w:rFonts w:ascii="Palatino Linotype" w:hAnsi="Palatino Linotype"/>
        </w:rPr>
        <w:t>Spring</w:t>
      </w:r>
      <w:proofErr w:type="gramEnd"/>
      <w:r w:rsidR="00C24D58">
        <w:rPr>
          <w:rFonts w:ascii="Palatino Linotype" w:hAnsi="Palatino Linotype"/>
        </w:rPr>
        <w:t>,</w:t>
      </w:r>
      <w:r w:rsidRPr="009D4F6A">
        <w:rPr>
          <w:rFonts w:ascii="Palatino Linotype" w:hAnsi="Palatino Linotype"/>
        </w:rPr>
        <w:t xml:space="preserve"> 2005). Preparing mainstream teachers for English-language learners: Is being a good teacher good enough? </w:t>
      </w:r>
      <w:r w:rsidRPr="009D4F6A">
        <w:rPr>
          <w:rFonts w:ascii="Palatino Linotype" w:hAnsi="Palatino Linotype"/>
          <w:i/>
        </w:rPr>
        <w:t xml:space="preserve">Teacher Education Quarterly, </w:t>
      </w:r>
      <w:r w:rsidRPr="009D4F6A">
        <w:rPr>
          <w:rFonts w:ascii="Palatino Linotype" w:hAnsi="Palatino Linotype"/>
        </w:rPr>
        <w:t>pp. 101-124.</w:t>
      </w:r>
    </w:p>
    <w:p w:rsidR="00702A7A" w:rsidRPr="009D4F6A" w:rsidRDefault="00702A7A" w:rsidP="009D4F6A">
      <w:pPr>
        <w:ind w:left="720" w:hanging="720"/>
        <w:rPr>
          <w:rFonts w:ascii="Palatino Linotype" w:hAnsi="Palatino Linotype"/>
        </w:rPr>
      </w:pPr>
      <w:r w:rsidRPr="009D4F6A">
        <w:rPr>
          <w:rFonts w:ascii="Palatino Linotype" w:hAnsi="Palatino Linotype"/>
        </w:rPr>
        <w:t>De La Paz, S. (2005). Effects of historical reasoning instruction and writing strategy mastery in culturally and academically diverse middle school classrooms</w:t>
      </w:r>
      <w:r w:rsidRPr="009D4F6A">
        <w:rPr>
          <w:rFonts w:ascii="Palatino Linotype" w:hAnsi="Palatino Linotype"/>
          <w:i/>
        </w:rPr>
        <w:t>. Journal of Educational Psychology</w:t>
      </w:r>
      <w:r w:rsidRPr="009D4F6A">
        <w:rPr>
          <w:rFonts w:ascii="Palatino Linotype" w:hAnsi="Palatino Linotype"/>
        </w:rPr>
        <w:t>, 97, 139–156.</w:t>
      </w:r>
    </w:p>
    <w:p w:rsidR="00F526E8" w:rsidRPr="009D4F6A" w:rsidRDefault="00C24D58" w:rsidP="009D4F6A">
      <w:pPr>
        <w:ind w:left="720" w:hanging="720"/>
        <w:rPr>
          <w:rFonts w:ascii="Palatino Linotype" w:hAnsi="Palatino Linotype"/>
        </w:rPr>
      </w:pPr>
      <w:r w:rsidRPr="00C24D58">
        <w:rPr>
          <w:rFonts w:ascii="Palatino Linotype" w:hAnsi="Palatino Linotype"/>
          <w:highlight w:val="yellow"/>
        </w:rPr>
        <w:t xml:space="preserve">N. Ramirez, N. &amp; </w:t>
      </w:r>
      <w:proofErr w:type="spellStart"/>
      <w:r w:rsidRPr="00C24D58">
        <w:rPr>
          <w:rFonts w:ascii="Palatino Linotype" w:hAnsi="Palatino Linotype"/>
          <w:highlight w:val="yellow"/>
        </w:rPr>
        <w:t>Celedon-Pattichis</w:t>
      </w:r>
      <w:proofErr w:type="spellEnd"/>
      <w:r w:rsidRPr="00C24D58">
        <w:rPr>
          <w:rFonts w:ascii="Palatino Linotype" w:hAnsi="Palatino Linotype"/>
          <w:highlight w:val="yellow"/>
        </w:rPr>
        <w:t xml:space="preserve">, S., </w:t>
      </w:r>
      <w:r w:rsidRPr="00C24D58">
        <w:rPr>
          <w:rFonts w:ascii="Palatino Linotype" w:hAnsi="Palatino Linotype"/>
          <w:i/>
          <w:highlight w:val="yellow"/>
        </w:rPr>
        <w:t>Eds</w:t>
      </w:r>
      <w:r w:rsidRPr="00C24D58">
        <w:rPr>
          <w:rFonts w:ascii="Palatino Linotype" w:hAnsi="Palatino Linotype"/>
          <w:highlight w:val="yellow"/>
        </w:rPr>
        <w:t xml:space="preserve">. </w:t>
      </w:r>
      <w:r w:rsidR="00F526E8" w:rsidRPr="00C24D58">
        <w:rPr>
          <w:rFonts w:ascii="Palatino Linotype" w:hAnsi="Palatino Linotype"/>
          <w:highlight w:val="yellow"/>
        </w:rPr>
        <w:t xml:space="preserve">(2012). </w:t>
      </w:r>
      <w:r w:rsidR="00F526E8" w:rsidRPr="00C24D58">
        <w:rPr>
          <w:rFonts w:ascii="Palatino Linotype" w:hAnsi="Palatino Linotype"/>
          <w:i/>
          <w:highlight w:val="yellow"/>
        </w:rPr>
        <w:t>Beyond good teaching: Advancing mathematics education for ELLs</w:t>
      </w:r>
      <w:r w:rsidR="00F526E8" w:rsidRPr="00C24D58">
        <w:rPr>
          <w:rFonts w:ascii="Palatino Linotype" w:hAnsi="Palatino Linotype"/>
          <w:highlight w:val="yellow"/>
        </w:rPr>
        <w:t>.  Reston, VA: National Council of Teachers of Mathematics.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r w:rsidRPr="00C24D58">
        <w:rPr>
          <w:rFonts w:ascii="Palatino Linotype" w:hAnsi="Palatino Linotype"/>
          <w:highlight w:val="yellow"/>
        </w:rPr>
        <w:t>Draper, R.J. (March, 2002). School mathematics reform, constructivism, and literacy</w:t>
      </w:r>
      <w:r w:rsidRPr="00C24D58">
        <w:rPr>
          <w:rFonts w:ascii="Palatino Linotype" w:hAnsi="Palatino Linotype"/>
          <w:i/>
          <w:highlight w:val="yellow"/>
        </w:rPr>
        <w:t>. Journal of Adolescent &amp; Adult Literacy, 45</w:t>
      </w:r>
      <w:r w:rsidR="002415FE">
        <w:rPr>
          <w:rFonts w:ascii="Palatino Linotype" w:hAnsi="Palatino Linotype"/>
          <w:highlight w:val="yellow"/>
        </w:rPr>
        <w:t>(6), 520-529.</w:t>
      </w:r>
    </w:p>
    <w:p w:rsidR="00C674CC" w:rsidRPr="009D4F6A" w:rsidRDefault="00C674CC" w:rsidP="009D4F6A">
      <w:pPr>
        <w:ind w:left="720" w:hanging="720"/>
        <w:rPr>
          <w:rFonts w:ascii="Palatino Linotype" w:eastAsia="Garamond" w:hAnsi="Palatino Linotype" w:cs="Garamond"/>
        </w:rPr>
      </w:pPr>
      <w:r w:rsidRPr="002415FE">
        <w:rPr>
          <w:rFonts w:ascii="Palatino Linotype" w:eastAsia="Garamond" w:hAnsi="Palatino Linotype" w:cs="Garamond"/>
          <w:color w:val="1A1A1A"/>
          <w:highlight w:val="yellow"/>
        </w:rPr>
        <w:t xml:space="preserve">Duke, N.K. &amp; Watanabe, L.M. (2013). Reading and writing specific genres.  In N. Duke &amp; B. Taylor, (Eds.) </w:t>
      </w:r>
      <w:r w:rsidRPr="002415FE">
        <w:rPr>
          <w:rFonts w:ascii="Palatino Linotype" w:eastAsia="Garamond" w:hAnsi="Palatino Linotype" w:cs="Garamond"/>
          <w:i/>
          <w:color w:val="1A1A1A"/>
          <w:highlight w:val="yellow"/>
        </w:rPr>
        <w:t>Handbook on effective literacy instruction</w:t>
      </w:r>
      <w:r w:rsidR="002415FE" w:rsidRPr="002415FE">
        <w:rPr>
          <w:rFonts w:ascii="Palatino Linotype" w:eastAsia="Garamond" w:hAnsi="Palatino Linotype" w:cs="Garamond"/>
          <w:i/>
          <w:color w:val="1A1A1A"/>
          <w:highlight w:val="yellow"/>
        </w:rPr>
        <w:t>: Research-based practice K-8</w:t>
      </w:r>
      <w:r w:rsidR="002415FE">
        <w:rPr>
          <w:rFonts w:ascii="Palatino Linotype" w:eastAsia="Garamond" w:hAnsi="Palatino Linotype" w:cs="Garamond"/>
          <w:color w:val="1A1A1A"/>
          <w:highlight w:val="yellow"/>
        </w:rPr>
        <w:t>.</w:t>
      </w:r>
      <w:r w:rsidR="009D4F6A" w:rsidRPr="002415FE">
        <w:rPr>
          <w:rFonts w:ascii="Palatino Linotype" w:eastAsia="Garamond" w:hAnsi="Palatino Linotype" w:cs="Garamond"/>
          <w:color w:val="1A1A1A"/>
          <w:highlight w:val="yellow"/>
        </w:rPr>
        <w:t xml:space="preserve"> New York: Guilford.</w:t>
      </w:r>
      <w:r w:rsidRPr="009D4F6A">
        <w:rPr>
          <w:rFonts w:ascii="Palatino Linotype" w:eastAsia="Garamond" w:hAnsi="Palatino Linotype" w:cs="Garamond"/>
        </w:rPr>
        <w:t xml:space="preserve"> </w:t>
      </w:r>
    </w:p>
    <w:p w:rsidR="009D4F6A" w:rsidRPr="002415FE" w:rsidRDefault="009D4F6A" w:rsidP="009D4F6A">
      <w:pPr>
        <w:widowControl w:val="0"/>
        <w:ind w:left="720" w:hanging="720"/>
        <w:rPr>
          <w:rFonts w:ascii="Palatino Linotype" w:eastAsia="Garamond" w:hAnsi="Palatino Linotype" w:cs="Garamond"/>
          <w:highlight w:val="yellow"/>
        </w:rPr>
      </w:pPr>
      <w:r w:rsidRPr="002415FE">
        <w:rPr>
          <w:rFonts w:ascii="Palatino Linotype" w:eastAsia="Garamond" w:hAnsi="Palatino Linotype" w:cs="Garamond"/>
          <w:highlight w:val="yellow"/>
        </w:rPr>
        <w:t xml:space="preserve">Dyson, A.H. (2008). The </w:t>
      </w:r>
      <w:r w:rsidR="002415FE" w:rsidRPr="002415FE">
        <w:rPr>
          <w:rFonts w:ascii="Palatino Linotype" w:eastAsia="Garamond" w:hAnsi="Palatino Linotype" w:cs="Garamond"/>
          <w:highlight w:val="yellow"/>
        </w:rPr>
        <w:t>pinecone wars</w:t>
      </w:r>
      <w:r w:rsidRPr="002415FE">
        <w:rPr>
          <w:rFonts w:ascii="Palatino Linotype" w:eastAsia="Garamond" w:hAnsi="Palatino Linotype" w:cs="Garamond"/>
          <w:highlight w:val="yellow"/>
        </w:rPr>
        <w:t xml:space="preserve">: Studying </w:t>
      </w:r>
      <w:r w:rsidR="002415FE" w:rsidRPr="002415FE">
        <w:rPr>
          <w:rFonts w:ascii="Palatino Linotype" w:eastAsia="Garamond" w:hAnsi="Palatino Linotype" w:cs="Garamond"/>
          <w:highlight w:val="yellow"/>
        </w:rPr>
        <w:t>writing in a community of children</w:t>
      </w:r>
      <w:r w:rsidRPr="002415FE">
        <w:rPr>
          <w:rFonts w:ascii="Palatino Linotype" w:eastAsia="Garamond" w:hAnsi="Palatino Linotype" w:cs="Garamond"/>
          <w:highlight w:val="yellow"/>
        </w:rPr>
        <w:t xml:space="preserve">. </w:t>
      </w:r>
      <w:r w:rsidRPr="002415FE">
        <w:rPr>
          <w:rFonts w:ascii="Palatino Linotype" w:eastAsia="Garamond" w:hAnsi="Palatino Linotype" w:cs="Garamond"/>
          <w:i/>
          <w:highlight w:val="yellow"/>
        </w:rPr>
        <w:t>Language Arts,</w:t>
      </w:r>
      <w:r w:rsidRPr="002415FE">
        <w:rPr>
          <w:rFonts w:ascii="Palatino Linotype" w:eastAsia="Garamond" w:hAnsi="Palatino Linotype" w:cs="Garamond"/>
          <w:highlight w:val="yellow"/>
        </w:rPr>
        <w:t xml:space="preserve"> </w:t>
      </w:r>
      <w:r w:rsidRPr="002415FE">
        <w:rPr>
          <w:rFonts w:ascii="Palatino Linotype" w:eastAsia="Garamond" w:hAnsi="Palatino Linotype" w:cs="Garamond"/>
          <w:i/>
          <w:highlight w:val="yellow"/>
        </w:rPr>
        <w:t>85</w:t>
      </w:r>
      <w:r w:rsidRPr="002415FE">
        <w:rPr>
          <w:rFonts w:ascii="Palatino Linotype" w:eastAsia="Garamond" w:hAnsi="Palatino Linotype" w:cs="Garamond"/>
          <w:highlight w:val="yellow"/>
        </w:rPr>
        <w:t>(4), 305-315.</w:t>
      </w:r>
    </w:p>
    <w:p w:rsidR="009D4F6A" w:rsidRPr="002415FE" w:rsidRDefault="009D4F6A" w:rsidP="009D4F6A">
      <w:pPr>
        <w:widowControl w:val="0"/>
        <w:ind w:left="720" w:hanging="720"/>
        <w:rPr>
          <w:rFonts w:ascii="Palatino Linotype" w:eastAsia="Garamond" w:hAnsi="Palatino Linotype" w:cs="Garamond"/>
          <w:highlight w:val="yellow"/>
        </w:rPr>
      </w:pPr>
      <w:r w:rsidRPr="002415FE">
        <w:rPr>
          <w:rFonts w:ascii="Palatino Linotype" w:eastAsia="Garamond" w:hAnsi="Palatino Linotype" w:cs="Garamond"/>
          <w:highlight w:val="yellow"/>
        </w:rPr>
        <w:t xml:space="preserve">Dyson, A.H. (1991). What happen when a duck egg crack? </w:t>
      </w:r>
      <w:proofErr w:type="gramStart"/>
      <w:r w:rsidRPr="002415FE">
        <w:rPr>
          <w:rFonts w:ascii="Palatino Linotype" w:eastAsia="Garamond" w:hAnsi="Palatino Linotype" w:cs="Garamond"/>
          <w:highlight w:val="yellow"/>
        </w:rPr>
        <w:t>or</w:t>
      </w:r>
      <w:proofErr w:type="gramEnd"/>
      <w:r w:rsidRPr="002415FE">
        <w:rPr>
          <w:rFonts w:ascii="Palatino Linotype" w:eastAsia="Garamond" w:hAnsi="Palatino Linotype" w:cs="Garamond"/>
          <w:highlight w:val="yellow"/>
        </w:rPr>
        <w:t xml:space="preserve"> Unexamined assumptions of current writing pedagogy. </w:t>
      </w:r>
      <w:r w:rsidRPr="002415FE">
        <w:rPr>
          <w:rFonts w:ascii="Palatino Linotype" w:eastAsia="Garamond" w:hAnsi="Palatino Linotype" w:cs="Garamond"/>
          <w:i/>
          <w:highlight w:val="yellow"/>
        </w:rPr>
        <w:t>Quarterly of the National Writing Project and the Center for the Study of Writing, 13</w:t>
      </w:r>
      <w:r w:rsidRPr="002415FE">
        <w:rPr>
          <w:rFonts w:ascii="Palatino Linotype" w:eastAsia="Garamond" w:hAnsi="Palatino Linotype" w:cs="Garamond"/>
          <w:highlight w:val="yellow"/>
        </w:rPr>
        <w:t>(</w:t>
      </w:r>
      <w:r w:rsidRPr="002415FE">
        <w:rPr>
          <w:rFonts w:ascii="Palatino Linotype" w:eastAsia="Garamond" w:hAnsi="Palatino Linotype" w:cs="Garamond"/>
          <w:i/>
          <w:highlight w:val="yellow"/>
        </w:rPr>
        <w:t>4</w:t>
      </w:r>
      <w:r w:rsidRPr="002415FE">
        <w:rPr>
          <w:rFonts w:ascii="Palatino Linotype" w:eastAsia="Garamond" w:hAnsi="Palatino Linotype" w:cs="Garamond"/>
          <w:highlight w:val="yellow"/>
        </w:rPr>
        <w:t xml:space="preserve">), 27-30. </w:t>
      </w:r>
    </w:p>
    <w:p w:rsidR="00815A94" w:rsidRDefault="00815A94" w:rsidP="009D4F6A">
      <w:pPr>
        <w:ind w:left="720" w:hanging="720"/>
        <w:rPr>
          <w:rFonts w:ascii="Palatino Linotype" w:hAnsi="Palatino Linotype"/>
        </w:rPr>
      </w:pPr>
      <w:r w:rsidRPr="002415FE">
        <w:rPr>
          <w:rFonts w:ascii="Palatino Linotype" w:hAnsi="Palatino Linotype"/>
          <w:highlight w:val="yellow"/>
        </w:rPr>
        <w:t xml:space="preserve">Fang, Z. &amp; </w:t>
      </w:r>
      <w:proofErr w:type="spellStart"/>
      <w:r w:rsidRPr="002415FE">
        <w:rPr>
          <w:rFonts w:ascii="Palatino Linotype" w:hAnsi="Palatino Linotype"/>
          <w:highlight w:val="yellow"/>
        </w:rPr>
        <w:t>Schleppegrell</w:t>
      </w:r>
      <w:proofErr w:type="spellEnd"/>
      <w:r w:rsidRPr="002415FE">
        <w:rPr>
          <w:rFonts w:ascii="Palatino Linotype" w:hAnsi="Palatino Linotype"/>
          <w:highlight w:val="yellow"/>
        </w:rPr>
        <w:t xml:space="preserve">, M.J. (2010). Disciplinary </w:t>
      </w:r>
      <w:r w:rsidR="002415FE" w:rsidRPr="002415FE">
        <w:rPr>
          <w:rFonts w:ascii="Palatino Linotype" w:hAnsi="Palatino Linotype"/>
          <w:highlight w:val="yellow"/>
        </w:rPr>
        <w:t>literacies across content areas</w:t>
      </w:r>
      <w:r w:rsidRPr="002415FE">
        <w:rPr>
          <w:rFonts w:ascii="Palatino Linotype" w:hAnsi="Palatino Linotype"/>
          <w:highlight w:val="yellow"/>
        </w:rPr>
        <w:t xml:space="preserve">: Supporting </w:t>
      </w:r>
      <w:r w:rsidR="002415FE" w:rsidRPr="002415FE">
        <w:rPr>
          <w:rFonts w:ascii="Palatino Linotype" w:hAnsi="Palatino Linotype"/>
          <w:highlight w:val="yellow"/>
        </w:rPr>
        <w:t>secondary reading through functional language analysis</w:t>
      </w:r>
      <w:r w:rsidRPr="002415FE">
        <w:rPr>
          <w:rFonts w:ascii="Palatino Linotype" w:hAnsi="Palatino Linotype"/>
          <w:highlight w:val="yellow"/>
        </w:rPr>
        <w:t xml:space="preserve">. </w:t>
      </w:r>
      <w:r w:rsidRPr="002415FE">
        <w:rPr>
          <w:rFonts w:ascii="Palatino Linotype" w:hAnsi="Palatino Linotype"/>
          <w:i/>
          <w:highlight w:val="yellow"/>
        </w:rPr>
        <w:t>Journal of Adolescent and Adult Literacy</w:t>
      </w:r>
      <w:r w:rsidRPr="002415FE">
        <w:rPr>
          <w:rFonts w:ascii="Palatino Linotype" w:hAnsi="Palatino Linotype"/>
          <w:highlight w:val="yellow"/>
        </w:rPr>
        <w:t>, 57, (7), 587-597.</w:t>
      </w:r>
    </w:p>
    <w:p w:rsidR="00042A18" w:rsidRPr="002415FE" w:rsidRDefault="00042A18" w:rsidP="00042A18">
      <w:pPr>
        <w:ind w:left="720" w:hanging="720"/>
        <w:rPr>
          <w:rFonts w:ascii="Palatino Linotype" w:hAnsi="Palatino Linotype"/>
          <w:highlight w:val="yellow"/>
        </w:rPr>
      </w:pPr>
      <w:proofErr w:type="spellStart"/>
      <w:r w:rsidRPr="002415FE">
        <w:rPr>
          <w:rFonts w:ascii="Palatino Linotype" w:hAnsi="Palatino Linotype"/>
          <w:highlight w:val="yellow"/>
        </w:rPr>
        <w:t>Flanigan</w:t>
      </w:r>
      <w:proofErr w:type="spellEnd"/>
      <w:r w:rsidRPr="002415FE">
        <w:rPr>
          <w:rFonts w:ascii="Palatino Linotype" w:hAnsi="Palatino Linotype"/>
          <w:highlight w:val="yellow"/>
        </w:rPr>
        <w:t xml:space="preserve">, K. &amp; Greenwood, S.C. (2007). Effective content vocabulary instruction in the middle: Matching students, purposes, words, and strategies. </w:t>
      </w:r>
      <w:r w:rsidRPr="002415FE">
        <w:rPr>
          <w:rFonts w:ascii="Palatino Linotype" w:hAnsi="Palatino Linotype"/>
          <w:i/>
          <w:highlight w:val="yellow"/>
        </w:rPr>
        <w:t>Journal of Adolescent &amp; Adult Literacy, 51</w:t>
      </w:r>
      <w:r w:rsidR="002415FE" w:rsidRPr="002415FE">
        <w:rPr>
          <w:rFonts w:ascii="Palatino Linotype" w:hAnsi="Palatino Linotype"/>
          <w:highlight w:val="yellow"/>
        </w:rPr>
        <w:t>(</w:t>
      </w:r>
      <w:r w:rsidRPr="002415FE">
        <w:rPr>
          <w:rFonts w:ascii="Palatino Linotype" w:hAnsi="Palatino Linotype"/>
          <w:highlight w:val="yellow"/>
        </w:rPr>
        <w:t>3</w:t>
      </w:r>
      <w:r w:rsidR="002415FE" w:rsidRPr="002415FE">
        <w:rPr>
          <w:rFonts w:ascii="Palatino Linotype" w:hAnsi="Palatino Linotype"/>
          <w:highlight w:val="yellow"/>
        </w:rPr>
        <w:t xml:space="preserve">), </w:t>
      </w:r>
      <w:r w:rsidRPr="002415FE">
        <w:rPr>
          <w:rFonts w:ascii="Palatino Linotype" w:hAnsi="Palatino Linotype"/>
          <w:highlight w:val="yellow"/>
        </w:rPr>
        <w:t xml:space="preserve">226-23. </w:t>
      </w:r>
    </w:p>
    <w:p w:rsidR="002415FE" w:rsidRPr="002415FE" w:rsidRDefault="00042A18" w:rsidP="002415FE">
      <w:pPr>
        <w:ind w:left="720" w:hanging="720"/>
        <w:rPr>
          <w:rFonts w:ascii="Palatino Linotype" w:hAnsi="Palatino Linotype"/>
          <w:highlight w:val="yellow"/>
        </w:rPr>
      </w:pPr>
      <w:r w:rsidRPr="002415FE">
        <w:rPr>
          <w:rFonts w:ascii="Palatino Linotype" w:hAnsi="Palatino Linotype"/>
          <w:highlight w:val="yellow"/>
        </w:rPr>
        <w:t xml:space="preserve">Freeman, Y.S. &amp; Freeman, D.E. (2009). </w:t>
      </w:r>
      <w:r w:rsidRPr="002415FE">
        <w:rPr>
          <w:rFonts w:ascii="Palatino Linotype" w:hAnsi="Palatino Linotype"/>
          <w:i/>
          <w:highlight w:val="yellow"/>
        </w:rPr>
        <w:t>Academic language for English language learners and struggling readers: How to help students succeed across content areas</w:t>
      </w:r>
      <w:r w:rsidRPr="002415FE">
        <w:rPr>
          <w:rFonts w:ascii="Palatino Linotype" w:hAnsi="Palatino Linotype"/>
          <w:highlight w:val="yellow"/>
        </w:rPr>
        <w:t xml:space="preserve">. </w:t>
      </w:r>
      <w:r w:rsidR="002415FE" w:rsidRPr="002415FE">
        <w:rPr>
          <w:rFonts w:ascii="Palatino Linotype" w:hAnsi="Palatino Linotype"/>
          <w:highlight w:val="yellow"/>
        </w:rPr>
        <w:t xml:space="preserve">Portsmouth, NH: Heinemann. </w:t>
      </w:r>
    </w:p>
    <w:p w:rsidR="00F526E8" w:rsidRPr="009D4F6A" w:rsidRDefault="00815A94" w:rsidP="009D4F6A">
      <w:pPr>
        <w:ind w:left="720" w:hanging="720"/>
        <w:rPr>
          <w:rFonts w:ascii="Palatino Linotype" w:hAnsi="Palatino Linotype"/>
        </w:rPr>
      </w:pPr>
      <w:r w:rsidRPr="002415FE">
        <w:rPr>
          <w:rFonts w:ascii="Palatino Linotype" w:hAnsi="Palatino Linotype"/>
          <w:highlight w:val="yellow"/>
        </w:rPr>
        <w:t>Fu, D. (</w:t>
      </w:r>
      <w:r w:rsidR="00042A18" w:rsidRPr="002415FE">
        <w:rPr>
          <w:rFonts w:ascii="Palatino Linotype" w:hAnsi="Palatino Linotype"/>
          <w:highlight w:val="yellow"/>
        </w:rPr>
        <w:t>2009</w:t>
      </w:r>
      <w:r w:rsidRPr="002415FE">
        <w:rPr>
          <w:rFonts w:ascii="Palatino Linotype" w:hAnsi="Palatino Linotype"/>
          <w:highlight w:val="yellow"/>
        </w:rPr>
        <w:t xml:space="preserve">). </w:t>
      </w:r>
      <w:r w:rsidR="00F526E8" w:rsidRPr="002415FE">
        <w:rPr>
          <w:rFonts w:ascii="Palatino Linotype" w:hAnsi="Palatino Linotype"/>
          <w:i/>
          <w:highlight w:val="yellow"/>
        </w:rPr>
        <w:t>Writing Between Languages</w:t>
      </w:r>
      <w:r w:rsidR="00042A18" w:rsidRPr="002415FE">
        <w:rPr>
          <w:rFonts w:ascii="Palatino Linotype" w:hAnsi="Palatino Linotype"/>
          <w:i/>
          <w:highlight w:val="yellow"/>
        </w:rPr>
        <w:t xml:space="preserve"> Grades 4-12</w:t>
      </w:r>
      <w:r w:rsidR="00F526E8" w:rsidRPr="002415FE">
        <w:rPr>
          <w:rFonts w:ascii="Palatino Linotype" w:hAnsi="Palatino Linotype"/>
          <w:i/>
          <w:highlight w:val="yellow"/>
        </w:rPr>
        <w:t>: How English Language Learners Make the Transition to Fluency, Grades 4-12</w:t>
      </w:r>
      <w:r w:rsidR="00F526E8" w:rsidRPr="002415FE">
        <w:rPr>
          <w:rFonts w:ascii="Palatino Linotype" w:hAnsi="Palatino Linotype"/>
          <w:highlight w:val="yellow"/>
        </w:rPr>
        <w:t>. Portsmouth, NH: Heinemann.</w:t>
      </w:r>
      <w:r w:rsidR="00F526E8" w:rsidRPr="009D4F6A">
        <w:rPr>
          <w:rFonts w:ascii="Palatino Linotype" w:hAnsi="Palatino Linotype"/>
        </w:rPr>
        <w:t xml:space="preserve"> </w:t>
      </w:r>
    </w:p>
    <w:p w:rsidR="0099520B" w:rsidRPr="002415FE" w:rsidRDefault="0099520B" w:rsidP="009D4F6A">
      <w:pPr>
        <w:spacing w:after="100"/>
        <w:ind w:left="720" w:hanging="720"/>
        <w:rPr>
          <w:rFonts w:ascii="Palatino Linotype" w:hAnsi="Palatino Linotype"/>
          <w:b/>
          <w:caps/>
        </w:rPr>
      </w:pPr>
      <w:r w:rsidRPr="002415FE">
        <w:rPr>
          <w:rFonts w:ascii="Palatino Linotype" w:hAnsi="Palatino Linotype"/>
          <w:highlight w:val="yellow"/>
        </w:rPr>
        <w:t xml:space="preserve">Fisher, D., Frey, N. &amp; Rothenberg, C. (2008). </w:t>
      </w:r>
      <w:r w:rsidRPr="002415FE">
        <w:rPr>
          <w:rFonts w:ascii="Palatino Linotype" w:hAnsi="Palatino Linotype"/>
          <w:i/>
          <w:highlight w:val="yellow"/>
        </w:rPr>
        <w:t xml:space="preserve">Content </w:t>
      </w:r>
      <w:r w:rsidR="002415FE" w:rsidRPr="002415FE">
        <w:rPr>
          <w:rFonts w:ascii="Palatino Linotype" w:hAnsi="Palatino Linotype"/>
          <w:i/>
          <w:highlight w:val="yellow"/>
        </w:rPr>
        <w:t xml:space="preserve">area conversations: </w:t>
      </w:r>
      <w:r w:rsidR="002415FE" w:rsidRPr="002415FE">
        <w:rPr>
          <w:rFonts w:ascii="Palatino Linotype" w:hAnsi="Palatino Linotype"/>
          <w:bCs/>
          <w:i/>
          <w:color w:val="000000"/>
          <w:highlight w:val="yellow"/>
        </w:rPr>
        <w:t xml:space="preserve">How to plan discussion-based lessons for diverse language learners. </w:t>
      </w:r>
      <w:r w:rsidR="002415FE" w:rsidRPr="002415FE">
        <w:rPr>
          <w:rFonts w:ascii="Palatino Linotype" w:hAnsi="Palatino Linotype"/>
          <w:bCs/>
          <w:color w:val="000000"/>
          <w:highlight w:val="yellow"/>
        </w:rPr>
        <w:t xml:space="preserve">Alexandria, VA: </w:t>
      </w:r>
      <w:r w:rsidR="002415FE" w:rsidRPr="002415FE">
        <w:rPr>
          <w:rFonts w:ascii="Palatino Linotype" w:hAnsi="Palatino Linotype"/>
          <w:bCs/>
          <w:caps/>
          <w:color w:val="000000"/>
          <w:highlight w:val="yellow"/>
        </w:rPr>
        <w:t>ASCD.</w:t>
      </w:r>
      <w:r w:rsidR="002415FE">
        <w:rPr>
          <w:rFonts w:ascii="Palatino Linotype" w:hAnsi="Palatino Linotype"/>
          <w:bCs/>
          <w:caps/>
          <w:color w:val="000000"/>
        </w:rPr>
        <w:t xml:space="preserve"> </w:t>
      </w:r>
    </w:p>
    <w:p w:rsidR="002E6FC0" w:rsidRPr="009D4F6A" w:rsidRDefault="002E6FC0" w:rsidP="009D4F6A">
      <w:pPr>
        <w:ind w:left="720" w:hanging="720"/>
        <w:rPr>
          <w:rFonts w:ascii="Palatino Linotype" w:hAnsi="Palatino Linotype"/>
        </w:rPr>
      </w:pPr>
      <w:r w:rsidRPr="009D4F6A">
        <w:rPr>
          <w:rFonts w:ascii="Palatino Linotype" w:hAnsi="Palatino Linotype"/>
        </w:rPr>
        <w:lastRenderedPageBreak/>
        <w:t xml:space="preserve">Flores, N. &amp; Rosa, J. (2015). Undoing appropriateness: </w:t>
      </w:r>
      <w:proofErr w:type="spellStart"/>
      <w:r w:rsidRPr="009D4F6A">
        <w:rPr>
          <w:rFonts w:ascii="Palatino Linotype" w:hAnsi="Palatino Linotype"/>
        </w:rPr>
        <w:t>Raciolinguistic</w:t>
      </w:r>
      <w:proofErr w:type="spellEnd"/>
      <w:r w:rsidRPr="009D4F6A">
        <w:rPr>
          <w:rFonts w:ascii="Palatino Linotype" w:hAnsi="Palatino Linotype"/>
        </w:rPr>
        <w:t xml:space="preserve"> ideologies and language diversity in education. </w:t>
      </w:r>
      <w:r w:rsidRPr="009D4F6A">
        <w:rPr>
          <w:rFonts w:ascii="Palatino Linotype" w:hAnsi="Palatino Linotype"/>
          <w:i/>
        </w:rPr>
        <w:t>Harvard Educational Review, 85</w:t>
      </w:r>
      <w:r w:rsidRPr="009D4F6A">
        <w:rPr>
          <w:rFonts w:ascii="Palatino Linotype" w:hAnsi="Palatino Linotype"/>
        </w:rPr>
        <w:t>(2), 149-171.</w:t>
      </w:r>
    </w:p>
    <w:p w:rsidR="00F526E8" w:rsidRPr="002415FE" w:rsidRDefault="00F526E8" w:rsidP="009D4F6A">
      <w:pPr>
        <w:ind w:left="720" w:hanging="720"/>
        <w:rPr>
          <w:rFonts w:ascii="Palatino Linotype" w:hAnsi="Palatino Linotype"/>
          <w:highlight w:val="yellow"/>
        </w:rPr>
      </w:pPr>
      <w:r w:rsidRPr="002415FE">
        <w:rPr>
          <w:rFonts w:ascii="Palatino Linotype" w:hAnsi="Palatino Linotype"/>
          <w:highlight w:val="yellow"/>
        </w:rPr>
        <w:t xml:space="preserve">Gallagher, K. (2006). </w:t>
      </w:r>
      <w:r w:rsidRPr="002415FE">
        <w:rPr>
          <w:rFonts w:ascii="Palatino Linotype" w:hAnsi="Palatino Linotype"/>
          <w:i/>
          <w:highlight w:val="yellow"/>
        </w:rPr>
        <w:t>Teaching adolescent writers</w:t>
      </w:r>
      <w:r w:rsidRPr="002415FE">
        <w:rPr>
          <w:rFonts w:ascii="Palatino Linotype" w:hAnsi="Palatino Linotype"/>
          <w:highlight w:val="yellow"/>
        </w:rPr>
        <w:t xml:space="preserve">. Portland, ME: </w:t>
      </w:r>
      <w:proofErr w:type="spellStart"/>
      <w:r w:rsidRPr="002415FE">
        <w:rPr>
          <w:rFonts w:ascii="Palatino Linotype" w:hAnsi="Palatino Linotype"/>
          <w:highlight w:val="yellow"/>
        </w:rPr>
        <w:t>Stenhouse</w:t>
      </w:r>
      <w:proofErr w:type="spellEnd"/>
      <w:r w:rsidRPr="002415FE">
        <w:rPr>
          <w:rFonts w:ascii="Palatino Linotype" w:hAnsi="Palatino Linotype"/>
          <w:highlight w:val="yellow"/>
        </w:rPr>
        <w:t>.</w:t>
      </w:r>
    </w:p>
    <w:p w:rsidR="00C674CC" w:rsidRPr="009D4F6A" w:rsidRDefault="00C674CC" w:rsidP="009D4F6A">
      <w:pPr>
        <w:ind w:left="720" w:hanging="720"/>
        <w:rPr>
          <w:rFonts w:ascii="Palatino Linotype" w:hAnsi="Palatino Linotype"/>
        </w:rPr>
      </w:pPr>
      <w:proofErr w:type="spellStart"/>
      <w:r w:rsidRPr="002415FE">
        <w:rPr>
          <w:rFonts w:ascii="Palatino Linotype" w:hAnsi="Palatino Linotype"/>
          <w:highlight w:val="yellow"/>
        </w:rPr>
        <w:t>Genishi</w:t>
      </w:r>
      <w:proofErr w:type="spellEnd"/>
      <w:r w:rsidRPr="002415FE">
        <w:rPr>
          <w:rFonts w:ascii="Palatino Linotype" w:hAnsi="Palatino Linotype"/>
          <w:highlight w:val="yellow"/>
        </w:rPr>
        <w:t xml:space="preserve">, C. &amp; Dyson, A.H. (2009). </w:t>
      </w:r>
      <w:r w:rsidRPr="002415FE">
        <w:rPr>
          <w:rFonts w:ascii="Palatino Linotype" w:hAnsi="Palatino Linotype"/>
          <w:i/>
          <w:highlight w:val="yellow"/>
        </w:rPr>
        <w:t>Children, language, and literacy: Diverse learners in diverse times</w:t>
      </w:r>
      <w:r w:rsidRPr="002415FE">
        <w:rPr>
          <w:rFonts w:ascii="Palatino Linotype" w:hAnsi="Palatino Linotype"/>
          <w:highlight w:val="yellow"/>
        </w:rPr>
        <w:t>. New York, NY: Washington, DC: Teachers College Press; National Association for the Education of Young Children.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r w:rsidRPr="00A336C5">
        <w:rPr>
          <w:rFonts w:ascii="Palatino Linotype" w:hAnsi="Palatino Linotype"/>
          <w:highlight w:val="yellow"/>
        </w:rPr>
        <w:t xml:space="preserve">Gibbons, P. (2009). </w:t>
      </w:r>
      <w:r w:rsidRPr="00A336C5">
        <w:rPr>
          <w:rFonts w:ascii="Palatino Linotype" w:hAnsi="Palatino Linotype"/>
          <w:i/>
          <w:highlight w:val="yellow"/>
        </w:rPr>
        <w:t>English learners, academic literacy, and thinking</w:t>
      </w:r>
      <w:r w:rsidR="00A336C5" w:rsidRPr="00A336C5">
        <w:rPr>
          <w:rFonts w:ascii="Palatino Linotype" w:hAnsi="Palatino Linotype"/>
          <w:i/>
          <w:highlight w:val="yellow"/>
        </w:rPr>
        <w:t>: Learning in the challenge zone</w:t>
      </w:r>
      <w:r w:rsidRPr="00A336C5">
        <w:rPr>
          <w:rFonts w:ascii="Palatino Linotype" w:hAnsi="Palatino Linotype"/>
          <w:highlight w:val="yellow"/>
        </w:rPr>
        <w:t>. Portsmouth, NH: Heinemann.</w:t>
      </w:r>
    </w:p>
    <w:p w:rsidR="00702A7A" w:rsidRPr="009D4F6A" w:rsidRDefault="00702A7A" w:rsidP="009D4F6A">
      <w:pPr>
        <w:ind w:left="720" w:hanging="720"/>
        <w:rPr>
          <w:rFonts w:ascii="Palatino Linotype" w:hAnsi="Palatino Linotype"/>
        </w:rPr>
      </w:pPr>
      <w:proofErr w:type="spellStart"/>
      <w:r w:rsidRPr="009D4F6A">
        <w:rPr>
          <w:rFonts w:ascii="Palatino Linotype" w:hAnsi="Palatino Linotype"/>
        </w:rPr>
        <w:t>Graesser</w:t>
      </w:r>
      <w:proofErr w:type="spellEnd"/>
      <w:r w:rsidRPr="009D4F6A">
        <w:rPr>
          <w:rFonts w:ascii="Palatino Linotype" w:hAnsi="Palatino Linotype"/>
        </w:rPr>
        <w:t xml:space="preserve">, A.C., McNamara, D.S., &amp; </w:t>
      </w:r>
      <w:proofErr w:type="spellStart"/>
      <w:r w:rsidRPr="009D4F6A">
        <w:rPr>
          <w:rFonts w:ascii="Palatino Linotype" w:hAnsi="Palatino Linotype"/>
        </w:rPr>
        <w:t>Louwerse</w:t>
      </w:r>
      <w:proofErr w:type="spellEnd"/>
      <w:r w:rsidRPr="009D4F6A">
        <w:rPr>
          <w:rFonts w:ascii="Palatino Linotype" w:hAnsi="Palatino Linotype"/>
        </w:rPr>
        <w:t xml:space="preserve">, M.M. (2003). What do readers need to learn in order to process coherence relations in narrative and expository text? In A.P. Sweet &amp; C.E. Snow (Eds.). </w:t>
      </w:r>
      <w:r w:rsidRPr="009D4F6A">
        <w:rPr>
          <w:rFonts w:ascii="Palatino Linotype" w:hAnsi="Palatino Linotype"/>
          <w:i/>
        </w:rPr>
        <w:t>Rethinking reading comprehension</w:t>
      </w:r>
      <w:r w:rsidRPr="009D4F6A">
        <w:rPr>
          <w:rFonts w:ascii="Palatino Linotype" w:hAnsi="Palatino Linotype"/>
        </w:rPr>
        <w:t>. New York: Guilford.</w:t>
      </w:r>
    </w:p>
    <w:p w:rsidR="00F526E8" w:rsidRPr="00A336C5" w:rsidRDefault="00F526E8" w:rsidP="00A336C5">
      <w:pPr>
        <w:ind w:left="720" w:hanging="720"/>
        <w:rPr>
          <w:rFonts w:ascii="Palatino Linotype" w:hAnsi="Palatino Linotype"/>
          <w:highlight w:val="yellow"/>
        </w:rPr>
      </w:pPr>
      <w:r w:rsidRPr="00A336C5">
        <w:rPr>
          <w:rFonts w:ascii="Palatino Linotype" w:hAnsi="Palatino Linotype"/>
          <w:highlight w:val="yellow"/>
        </w:rPr>
        <w:t xml:space="preserve">Graves, M. &amp; Graves, B. (2003). </w:t>
      </w:r>
      <w:r w:rsidR="00A336C5" w:rsidRPr="00A336C5">
        <w:rPr>
          <w:rFonts w:ascii="Palatino Linotype" w:hAnsi="Palatino Linotype"/>
          <w:i/>
          <w:highlight w:val="yellow"/>
        </w:rPr>
        <w:t xml:space="preserve">Scaffolding reading experiences: Designs for student success </w:t>
      </w:r>
      <w:r w:rsidRPr="00A336C5">
        <w:rPr>
          <w:rFonts w:ascii="Palatino Linotype" w:hAnsi="Palatino Linotype"/>
          <w:highlight w:val="yellow"/>
        </w:rPr>
        <w:t>(</w:t>
      </w:r>
      <w:r w:rsidR="00A336C5" w:rsidRPr="00A336C5">
        <w:rPr>
          <w:rFonts w:ascii="Palatino Linotype" w:hAnsi="Palatino Linotype"/>
          <w:highlight w:val="yellow"/>
        </w:rPr>
        <w:t>2</w:t>
      </w:r>
      <w:r w:rsidR="00A336C5" w:rsidRPr="00A336C5">
        <w:rPr>
          <w:rFonts w:ascii="Palatino Linotype" w:hAnsi="Palatino Linotype"/>
          <w:highlight w:val="yellow"/>
          <w:vertAlign w:val="superscript"/>
        </w:rPr>
        <w:t>nd</w:t>
      </w:r>
      <w:r w:rsidR="00A336C5" w:rsidRPr="00A336C5">
        <w:rPr>
          <w:rFonts w:ascii="Palatino Linotype" w:hAnsi="Palatino Linotype"/>
          <w:highlight w:val="yellow"/>
        </w:rPr>
        <w:t xml:space="preserve"> </w:t>
      </w:r>
      <w:proofErr w:type="gramStart"/>
      <w:r w:rsidR="00A336C5" w:rsidRPr="00A336C5">
        <w:rPr>
          <w:rFonts w:ascii="Palatino Linotype" w:hAnsi="Palatino Linotype"/>
          <w:highlight w:val="yellow"/>
        </w:rPr>
        <w:t>ed</w:t>
      </w:r>
      <w:proofErr w:type="gramEnd"/>
      <w:r w:rsidR="00A336C5" w:rsidRPr="00A336C5">
        <w:rPr>
          <w:rFonts w:ascii="Palatino Linotype" w:hAnsi="Palatino Linotype"/>
          <w:highlight w:val="yellow"/>
        </w:rPr>
        <w:t>.) Norwood, MA: Christopher-Gordon.</w:t>
      </w:r>
    </w:p>
    <w:p w:rsidR="00F526E8" w:rsidRPr="00A336C5" w:rsidRDefault="00F526E8" w:rsidP="00A336C5">
      <w:pPr>
        <w:ind w:left="720" w:hanging="720"/>
        <w:rPr>
          <w:rFonts w:ascii="Palatino Linotype" w:hAnsi="Palatino Linotype"/>
          <w:highlight w:val="yellow"/>
        </w:rPr>
      </w:pPr>
      <w:r w:rsidRPr="00A336C5">
        <w:rPr>
          <w:rFonts w:ascii="Palatino Linotype" w:hAnsi="Palatino Linotype"/>
          <w:highlight w:val="yellow"/>
        </w:rPr>
        <w:t xml:space="preserve">Haynes. (2007). </w:t>
      </w:r>
      <w:r w:rsidRPr="00A336C5">
        <w:rPr>
          <w:rFonts w:ascii="Palatino Linotype" w:hAnsi="Palatino Linotype"/>
          <w:i/>
          <w:highlight w:val="yellow"/>
        </w:rPr>
        <w:t xml:space="preserve">Getting started </w:t>
      </w:r>
      <w:r w:rsidR="00A336C5" w:rsidRPr="00A336C5">
        <w:rPr>
          <w:rFonts w:ascii="Palatino Linotype" w:hAnsi="Palatino Linotype"/>
          <w:i/>
          <w:highlight w:val="yellow"/>
        </w:rPr>
        <w:t>with English language learners:</w:t>
      </w:r>
      <w:r w:rsidR="00A336C5" w:rsidRPr="00A336C5">
        <w:rPr>
          <w:i/>
          <w:highlight w:val="yellow"/>
        </w:rPr>
        <w:t xml:space="preserve"> </w:t>
      </w:r>
      <w:r w:rsidR="00A336C5" w:rsidRPr="00A336C5">
        <w:rPr>
          <w:rFonts w:ascii="Palatino Linotype" w:hAnsi="Palatino Linotype"/>
          <w:i/>
          <w:highlight w:val="yellow"/>
        </w:rPr>
        <w:t>How educators can meet the challenge</w:t>
      </w:r>
      <w:r w:rsidR="00A336C5" w:rsidRPr="00A336C5">
        <w:rPr>
          <w:rFonts w:ascii="Palatino Linotype" w:hAnsi="Palatino Linotype"/>
          <w:highlight w:val="yellow"/>
        </w:rPr>
        <w:t>. Alexandria, VA: ASCD.</w:t>
      </w:r>
    </w:p>
    <w:p w:rsidR="00702A7A" w:rsidRPr="00A336C5" w:rsidRDefault="00702A7A" w:rsidP="009D4F6A">
      <w:pPr>
        <w:ind w:left="720" w:hanging="720"/>
        <w:rPr>
          <w:rFonts w:ascii="Palatino Linotype" w:hAnsi="Palatino Linotype"/>
          <w:i/>
          <w:highlight w:val="yellow"/>
        </w:rPr>
      </w:pPr>
      <w:r w:rsidRPr="00A336C5">
        <w:rPr>
          <w:rFonts w:ascii="Palatino Linotype" w:hAnsi="Palatino Linotype"/>
          <w:highlight w:val="yellow"/>
        </w:rPr>
        <w:t>Hernandez, A. Kaplan, M.A. &amp; Schwartz, R. (2006). For the sake of argument.</w:t>
      </w:r>
      <w:r w:rsidRPr="00A336C5">
        <w:rPr>
          <w:rFonts w:ascii="Palatino Linotype" w:hAnsi="Palatino Linotype"/>
          <w:i/>
          <w:highlight w:val="yellow"/>
        </w:rPr>
        <w:t xml:space="preserve"> Educational Leadership, 64</w:t>
      </w:r>
      <w:r w:rsidRPr="00A336C5">
        <w:rPr>
          <w:rFonts w:ascii="Palatino Linotype" w:hAnsi="Palatino Linotype"/>
          <w:highlight w:val="yellow"/>
        </w:rPr>
        <w:t>(2), 48-52.</w:t>
      </w:r>
      <w:r w:rsidRPr="00A336C5">
        <w:rPr>
          <w:rFonts w:ascii="Palatino Linotype" w:hAnsi="Palatino Linotype"/>
          <w:i/>
          <w:highlight w:val="yellow"/>
        </w:rPr>
        <w:t xml:space="preserve"> 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r w:rsidRPr="00A336C5">
        <w:rPr>
          <w:rFonts w:ascii="Palatino Linotype" w:hAnsi="Palatino Linotype"/>
          <w:highlight w:val="yellow"/>
        </w:rPr>
        <w:t xml:space="preserve">Hillocks, G. (2011). </w:t>
      </w:r>
      <w:r w:rsidRPr="00A336C5">
        <w:rPr>
          <w:rFonts w:ascii="Palatino Linotype" w:hAnsi="Palatino Linotype"/>
          <w:i/>
          <w:highlight w:val="yellow"/>
        </w:rPr>
        <w:t>Teaching Argument Writing Grades 6-12: Supporting claims with relevant evidence and clear reasoning</w:t>
      </w:r>
      <w:r w:rsidRPr="00A336C5">
        <w:rPr>
          <w:rFonts w:ascii="Palatino Linotype" w:hAnsi="Palatino Linotype"/>
          <w:highlight w:val="yellow"/>
        </w:rPr>
        <w:t>. Portsmouth: Heinemann.</w:t>
      </w:r>
    </w:p>
    <w:p w:rsidR="00F526E8" w:rsidRPr="00A336C5" w:rsidRDefault="00F526E8" w:rsidP="009D4F6A">
      <w:pPr>
        <w:ind w:left="720" w:hanging="720"/>
        <w:rPr>
          <w:rFonts w:ascii="Palatino Linotype" w:hAnsi="Palatino Linotype"/>
          <w:highlight w:val="yellow"/>
        </w:rPr>
      </w:pPr>
      <w:r w:rsidRPr="00A336C5">
        <w:rPr>
          <w:rFonts w:ascii="Palatino Linotype" w:hAnsi="Palatino Linotype"/>
          <w:highlight w:val="yellow"/>
        </w:rPr>
        <w:t xml:space="preserve">Joyce, C., Neill, A., Watson, V., &amp; Fisher, J. (2008). Tables and graphs. </w:t>
      </w:r>
      <w:r w:rsidRPr="00A336C5">
        <w:rPr>
          <w:rFonts w:ascii="Palatino Linotype" w:hAnsi="Palatino Linotype"/>
          <w:i/>
          <w:highlight w:val="yellow"/>
        </w:rPr>
        <w:t>In</w:t>
      </w:r>
      <w:r w:rsidRPr="00A336C5">
        <w:rPr>
          <w:rFonts w:ascii="Palatino Linotype" w:hAnsi="Palatino Linotype"/>
          <w:highlight w:val="yellow"/>
        </w:rPr>
        <w:t xml:space="preserve"> Assessment Resource Banks (online resource).  New Zealand Council for Educational Research.  </w:t>
      </w:r>
      <w:hyperlink r:id="rId5" w:history="1">
        <w:r w:rsidRPr="00A336C5">
          <w:rPr>
            <w:rStyle w:val="Hyperlink"/>
            <w:rFonts w:ascii="Palatino Linotype" w:hAnsi="Palatino Linotype"/>
            <w:highlight w:val="yellow"/>
          </w:rPr>
          <w:t>http://arb.nzcer.org.nz/supportmaterials/tables.php</w:t>
        </w:r>
      </w:hyperlink>
    </w:p>
    <w:p w:rsidR="00815A94" w:rsidRPr="00A336C5" w:rsidRDefault="00815A94" w:rsidP="009D4F6A">
      <w:pPr>
        <w:ind w:left="720" w:hanging="720"/>
        <w:rPr>
          <w:rFonts w:ascii="Palatino Linotype" w:hAnsi="Palatino Linotype"/>
          <w:highlight w:val="yellow"/>
        </w:rPr>
      </w:pPr>
      <w:proofErr w:type="spellStart"/>
      <w:r w:rsidRPr="00A336C5">
        <w:rPr>
          <w:rFonts w:ascii="Palatino Linotype" w:hAnsi="Palatino Linotype"/>
          <w:highlight w:val="yellow"/>
        </w:rPr>
        <w:t>Juel</w:t>
      </w:r>
      <w:proofErr w:type="spellEnd"/>
      <w:r w:rsidRPr="00A336C5">
        <w:rPr>
          <w:rFonts w:ascii="Palatino Linotype" w:hAnsi="Palatino Linotype"/>
          <w:highlight w:val="yellow"/>
        </w:rPr>
        <w:t xml:space="preserve">, C., Hebard, H., </w:t>
      </w:r>
      <w:proofErr w:type="spellStart"/>
      <w:r w:rsidRPr="00A336C5">
        <w:rPr>
          <w:rFonts w:ascii="Palatino Linotype" w:hAnsi="Palatino Linotype"/>
          <w:highlight w:val="yellow"/>
        </w:rPr>
        <w:t>Haubner</w:t>
      </w:r>
      <w:proofErr w:type="spellEnd"/>
      <w:r w:rsidRPr="00A336C5">
        <w:rPr>
          <w:rFonts w:ascii="Palatino Linotype" w:hAnsi="Palatino Linotype"/>
          <w:highlight w:val="yellow"/>
        </w:rPr>
        <w:t xml:space="preserve">, J.P., &amp; Moran, M. (2010). Reading through a disciplinary lens. </w:t>
      </w:r>
      <w:r w:rsidRPr="00A336C5">
        <w:rPr>
          <w:rFonts w:ascii="Palatino Linotype" w:hAnsi="Palatino Linotype"/>
          <w:i/>
          <w:highlight w:val="yellow"/>
        </w:rPr>
        <w:t>Educational Leadership, 67</w:t>
      </w:r>
      <w:r w:rsidRPr="00A336C5">
        <w:rPr>
          <w:rFonts w:ascii="Palatino Linotype" w:hAnsi="Palatino Linotype"/>
          <w:highlight w:val="yellow"/>
        </w:rPr>
        <w:t>(6), 12-17.</w:t>
      </w:r>
    </w:p>
    <w:p w:rsidR="00F526E8" w:rsidRPr="00A336C5" w:rsidRDefault="00F526E8" w:rsidP="009D4F6A">
      <w:pPr>
        <w:ind w:left="720" w:hanging="720"/>
        <w:rPr>
          <w:rFonts w:ascii="Palatino Linotype" w:hAnsi="Palatino Linotype"/>
          <w:highlight w:val="yellow"/>
        </w:rPr>
      </w:pPr>
      <w:r w:rsidRPr="00A336C5">
        <w:rPr>
          <w:rFonts w:ascii="Palatino Linotype" w:hAnsi="Palatino Linotype"/>
          <w:highlight w:val="yellow"/>
        </w:rPr>
        <w:t xml:space="preserve">Kim, Y. &amp; Snow, C.E. (2009). Text Modification: Enhancing English language learners’ reading comprehension. In E.H. </w:t>
      </w:r>
      <w:proofErr w:type="spellStart"/>
      <w:r w:rsidRPr="00A336C5">
        <w:rPr>
          <w:rFonts w:ascii="Palatino Linotype" w:hAnsi="Palatino Linotype"/>
          <w:highlight w:val="yellow"/>
        </w:rPr>
        <w:t>Hiebert</w:t>
      </w:r>
      <w:proofErr w:type="spellEnd"/>
      <w:r w:rsidRPr="00A336C5">
        <w:rPr>
          <w:rFonts w:ascii="Palatino Linotype" w:hAnsi="Palatino Linotype"/>
          <w:highlight w:val="yellow"/>
        </w:rPr>
        <w:t xml:space="preserve"> &amp; Sailors, M. </w:t>
      </w:r>
      <w:proofErr w:type="gramStart"/>
      <w:r w:rsidRPr="00A336C5">
        <w:rPr>
          <w:rFonts w:ascii="Palatino Linotype" w:hAnsi="Palatino Linotype"/>
          <w:i/>
          <w:highlight w:val="yellow"/>
        </w:rPr>
        <w:t>Finding</w:t>
      </w:r>
      <w:proofErr w:type="gramEnd"/>
      <w:r w:rsidRPr="00A336C5">
        <w:rPr>
          <w:rFonts w:ascii="Palatino Linotype" w:hAnsi="Palatino Linotype"/>
          <w:i/>
          <w:highlight w:val="yellow"/>
        </w:rPr>
        <w:t xml:space="preserve"> the right texts: What works for beginning and struggling readers</w:t>
      </w:r>
      <w:r w:rsidRPr="00A336C5">
        <w:rPr>
          <w:rFonts w:ascii="Palatino Linotype" w:hAnsi="Palatino Linotype"/>
          <w:highlight w:val="yellow"/>
        </w:rPr>
        <w:t>. New York: Guilford.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proofErr w:type="spellStart"/>
      <w:r w:rsidRPr="00A336C5">
        <w:rPr>
          <w:rFonts w:ascii="Palatino Linotype" w:hAnsi="Palatino Linotype"/>
          <w:highlight w:val="yellow"/>
        </w:rPr>
        <w:t>Kosanovich</w:t>
      </w:r>
      <w:proofErr w:type="spellEnd"/>
      <w:r w:rsidRPr="00A336C5">
        <w:rPr>
          <w:rFonts w:ascii="Palatino Linotype" w:hAnsi="Palatino Linotype"/>
          <w:highlight w:val="yellow"/>
        </w:rPr>
        <w:t xml:space="preserve">, M. L., Reed, D. K., &amp; Miller, D. H. (2010).  </w:t>
      </w:r>
      <w:r w:rsidRPr="00A336C5">
        <w:rPr>
          <w:rFonts w:ascii="Palatino Linotype" w:hAnsi="Palatino Linotype"/>
          <w:i/>
          <w:highlight w:val="yellow"/>
        </w:rPr>
        <w:t>Bringing literacy strategies into content instruction: Professional learning for secondary-level teachers</w:t>
      </w:r>
      <w:r w:rsidRPr="00A336C5">
        <w:rPr>
          <w:rFonts w:ascii="Palatino Linotype" w:hAnsi="Palatino Linotype"/>
          <w:highlight w:val="yellow"/>
        </w:rPr>
        <w:t>. Portsmouth, NH: RMC Research Corporation, Center on Instruction</w:t>
      </w:r>
    </w:p>
    <w:p w:rsidR="0099520B" w:rsidRPr="009D4F6A" w:rsidRDefault="0099520B" w:rsidP="009D4F6A">
      <w:pPr>
        <w:spacing w:after="100"/>
        <w:ind w:left="720" w:hanging="720"/>
        <w:rPr>
          <w:rFonts w:ascii="Palatino Linotype" w:hAnsi="Palatino Linotype" w:cs="Didot"/>
        </w:rPr>
      </w:pPr>
      <w:r w:rsidRPr="009D4F6A">
        <w:rPr>
          <w:rFonts w:ascii="Palatino Linotype" w:hAnsi="Palatino Linotype" w:cs="Didot"/>
        </w:rPr>
        <w:lastRenderedPageBreak/>
        <w:t xml:space="preserve">Lampert, M. (1990). When the </w:t>
      </w:r>
      <w:r w:rsidR="00A336C5" w:rsidRPr="009D4F6A">
        <w:rPr>
          <w:rFonts w:ascii="Palatino Linotype" w:hAnsi="Palatino Linotype" w:cs="Didot"/>
        </w:rPr>
        <w:t xml:space="preserve">problem is not the question and the solution is not the answer: </w:t>
      </w:r>
      <w:r w:rsidR="00A336C5">
        <w:rPr>
          <w:rFonts w:ascii="Palatino Linotype" w:hAnsi="Palatino Linotype" w:cs="Didot"/>
        </w:rPr>
        <w:t>M</w:t>
      </w:r>
      <w:r w:rsidR="00A336C5" w:rsidRPr="009D4F6A">
        <w:rPr>
          <w:rFonts w:ascii="Palatino Linotype" w:hAnsi="Palatino Linotype" w:cs="Didot"/>
        </w:rPr>
        <w:t>athematical knowing and teaching</w:t>
      </w:r>
      <w:r w:rsidRPr="009D4F6A">
        <w:rPr>
          <w:rFonts w:ascii="Palatino Linotype" w:hAnsi="Palatino Linotype" w:cs="Didot"/>
        </w:rPr>
        <w:t xml:space="preserve">. </w:t>
      </w:r>
      <w:r w:rsidRPr="009D4F6A">
        <w:rPr>
          <w:rFonts w:ascii="Palatino Linotype" w:hAnsi="Palatino Linotype" w:cs="Didot"/>
          <w:i/>
        </w:rPr>
        <w:t>American Educational Research Journal, 27</w:t>
      </w:r>
      <w:r w:rsidRPr="009D4F6A">
        <w:rPr>
          <w:rFonts w:ascii="Palatino Linotype" w:hAnsi="Palatino Linotype" w:cs="Didot"/>
        </w:rPr>
        <w:t xml:space="preserve">(1), 29-63. </w:t>
      </w:r>
    </w:p>
    <w:p w:rsidR="00702A7A" w:rsidRPr="009D4F6A" w:rsidRDefault="00702A7A" w:rsidP="009D4F6A">
      <w:pPr>
        <w:ind w:left="720" w:hanging="720"/>
        <w:rPr>
          <w:rFonts w:ascii="Palatino Linotype" w:hAnsi="Palatino Linotype"/>
        </w:rPr>
      </w:pPr>
      <w:proofErr w:type="spellStart"/>
      <w:r w:rsidRPr="00A336C5">
        <w:rPr>
          <w:rFonts w:ascii="Palatino Linotype" w:hAnsi="Palatino Linotype"/>
          <w:highlight w:val="yellow"/>
        </w:rPr>
        <w:t>Litman</w:t>
      </w:r>
      <w:proofErr w:type="spellEnd"/>
      <w:r w:rsidRPr="00A336C5">
        <w:rPr>
          <w:rFonts w:ascii="Palatino Linotype" w:hAnsi="Palatino Linotype"/>
          <w:highlight w:val="yellow"/>
        </w:rPr>
        <w:t xml:space="preserve">, C. &amp; Greenleaf, C. (2008). Traveling together over difficult ground: Negotiating success with a profoundly inexperienced reader in an introduction to chemistry class. In K.A. </w:t>
      </w:r>
      <w:proofErr w:type="spellStart"/>
      <w:r w:rsidRPr="00A336C5">
        <w:rPr>
          <w:rFonts w:ascii="Palatino Linotype" w:hAnsi="Palatino Linotype"/>
          <w:highlight w:val="yellow"/>
        </w:rPr>
        <w:t>Hinchman</w:t>
      </w:r>
      <w:proofErr w:type="spellEnd"/>
      <w:r w:rsidRPr="00A336C5">
        <w:rPr>
          <w:rFonts w:ascii="Palatino Linotype" w:hAnsi="Palatino Linotype"/>
          <w:highlight w:val="yellow"/>
        </w:rPr>
        <w:t xml:space="preserve"> &amp; H.K. Sheridan-Thomas (Eds.), </w:t>
      </w:r>
      <w:r w:rsidRPr="00A336C5">
        <w:rPr>
          <w:rFonts w:ascii="Palatino Linotype" w:hAnsi="Palatino Linotype"/>
          <w:i/>
          <w:highlight w:val="yellow"/>
        </w:rPr>
        <w:t>Best Practices in Adolescent Literacy Instruction</w:t>
      </w:r>
      <w:r w:rsidRPr="00A336C5">
        <w:rPr>
          <w:rFonts w:ascii="Palatino Linotype" w:hAnsi="Palatino Linotype"/>
          <w:highlight w:val="yellow"/>
        </w:rPr>
        <w:t>. New York: Guilford Press.</w:t>
      </w:r>
    </w:p>
    <w:p w:rsidR="0099520B" w:rsidRPr="009D4F6A" w:rsidRDefault="0099520B" w:rsidP="009D4F6A">
      <w:pPr>
        <w:spacing w:after="100" w:line="240" w:lineRule="auto"/>
        <w:ind w:left="720" w:hanging="720"/>
        <w:rPr>
          <w:rFonts w:ascii="Palatino Linotype" w:hAnsi="Palatino Linotype"/>
        </w:rPr>
      </w:pPr>
      <w:r w:rsidRPr="00A336C5">
        <w:rPr>
          <w:rFonts w:ascii="Palatino Linotype" w:hAnsi="Palatino Linotype"/>
          <w:highlight w:val="yellow"/>
        </w:rPr>
        <w:t xml:space="preserve">Michaels, S., O’Connor, M.C., and Hall, M.W. with Resnick, L. (2002). </w:t>
      </w:r>
      <w:r w:rsidRPr="00A336C5">
        <w:rPr>
          <w:rFonts w:ascii="Palatino Linotype" w:hAnsi="Palatino Linotype"/>
          <w:i/>
          <w:highlight w:val="yellow"/>
        </w:rPr>
        <w:t>Accountable talk sourcebook: For classroom conversation that works</w:t>
      </w:r>
      <w:r w:rsidRPr="00A336C5">
        <w:rPr>
          <w:rFonts w:ascii="Palatino Linotype" w:hAnsi="Palatino Linotype"/>
          <w:highlight w:val="yellow"/>
        </w:rPr>
        <w:t xml:space="preserve">. University of Pittsburgh. </w:t>
      </w:r>
    </w:p>
    <w:p w:rsidR="00620D8B" w:rsidRPr="009D4F6A" w:rsidRDefault="00620D8B" w:rsidP="009D4F6A">
      <w:pPr>
        <w:ind w:left="720" w:hanging="720"/>
        <w:rPr>
          <w:rFonts w:ascii="Palatino Linotype" w:hAnsi="Palatino Linotype"/>
        </w:rPr>
      </w:pPr>
      <w:r w:rsidRPr="009D4F6A">
        <w:rPr>
          <w:rFonts w:ascii="Palatino Linotype" w:hAnsi="Palatino Linotype"/>
        </w:rPr>
        <w:t xml:space="preserve">McCarthy, S.J. et al. (2004). Understanding writing contexts for English language learners. </w:t>
      </w:r>
      <w:r w:rsidRPr="009D4F6A">
        <w:rPr>
          <w:rFonts w:ascii="Palatino Linotype" w:hAnsi="Palatino Linotype"/>
          <w:i/>
        </w:rPr>
        <w:t>Research in the Teaching of English, 38</w:t>
      </w:r>
      <w:r w:rsidRPr="009D4F6A">
        <w:rPr>
          <w:rFonts w:ascii="Palatino Linotype" w:hAnsi="Palatino Linotype"/>
        </w:rPr>
        <w:t>(4), 351-394.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proofErr w:type="spellStart"/>
      <w:r w:rsidRPr="00A336C5">
        <w:rPr>
          <w:rFonts w:ascii="Palatino Linotype" w:hAnsi="Palatino Linotype"/>
          <w:highlight w:val="yellow"/>
        </w:rPr>
        <w:t>McConachie</w:t>
      </w:r>
      <w:proofErr w:type="spellEnd"/>
      <w:r w:rsidRPr="00A336C5">
        <w:rPr>
          <w:rFonts w:ascii="Palatino Linotype" w:hAnsi="Palatino Linotype"/>
          <w:highlight w:val="yellow"/>
        </w:rPr>
        <w:t>, S.M</w:t>
      </w:r>
      <w:proofErr w:type="gramStart"/>
      <w:r w:rsidRPr="00A336C5">
        <w:rPr>
          <w:rFonts w:ascii="Palatino Linotype" w:hAnsi="Palatino Linotype"/>
          <w:highlight w:val="yellow"/>
        </w:rPr>
        <w:t>. &amp;</w:t>
      </w:r>
      <w:proofErr w:type="gramEnd"/>
      <w:r w:rsidRPr="00A336C5">
        <w:rPr>
          <w:rFonts w:ascii="Palatino Linotype" w:hAnsi="Palatino Linotype"/>
          <w:highlight w:val="yellow"/>
        </w:rPr>
        <w:t xml:space="preserve"> </w:t>
      </w:r>
      <w:proofErr w:type="spellStart"/>
      <w:r w:rsidRPr="00A336C5">
        <w:rPr>
          <w:rFonts w:ascii="Palatino Linotype" w:hAnsi="Palatino Linotype"/>
          <w:highlight w:val="yellow"/>
        </w:rPr>
        <w:t>Petrosky</w:t>
      </w:r>
      <w:proofErr w:type="spellEnd"/>
      <w:r w:rsidRPr="00A336C5">
        <w:rPr>
          <w:rFonts w:ascii="Palatino Linotype" w:hAnsi="Palatino Linotype"/>
          <w:highlight w:val="yellow"/>
        </w:rPr>
        <w:t xml:space="preserve">, A.R. (Eds.). Content </w:t>
      </w:r>
      <w:r w:rsidR="00A336C5" w:rsidRPr="00A336C5">
        <w:rPr>
          <w:rFonts w:ascii="Palatino Linotype" w:hAnsi="Palatino Linotype"/>
          <w:highlight w:val="yellow"/>
        </w:rPr>
        <w:t>m</w:t>
      </w:r>
      <w:r w:rsidRPr="00A336C5">
        <w:rPr>
          <w:rFonts w:ascii="Palatino Linotype" w:hAnsi="Palatino Linotype"/>
          <w:highlight w:val="yellow"/>
        </w:rPr>
        <w:t xml:space="preserve">atters: A </w:t>
      </w:r>
      <w:r w:rsidR="00A336C5" w:rsidRPr="00A336C5">
        <w:rPr>
          <w:rFonts w:ascii="Palatino Linotype" w:hAnsi="Palatino Linotype"/>
          <w:highlight w:val="yellow"/>
        </w:rPr>
        <w:t>disciplinary literacy approach to improve student learning</w:t>
      </w:r>
      <w:r w:rsidRPr="00A336C5">
        <w:rPr>
          <w:rFonts w:ascii="Palatino Linotype" w:hAnsi="Palatino Linotype"/>
          <w:highlight w:val="yellow"/>
        </w:rPr>
        <w:t xml:space="preserve">. </w:t>
      </w:r>
      <w:r w:rsidR="000C6AB4" w:rsidRPr="00A336C5">
        <w:rPr>
          <w:rFonts w:ascii="Palatino Linotype" w:hAnsi="Palatino Linotype"/>
          <w:highlight w:val="yellow"/>
        </w:rPr>
        <w:t>Pittsburgh</w:t>
      </w:r>
      <w:r w:rsidR="000C6AB4">
        <w:rPr>
          <w:rFonts w:ascii="Palatino Linotype" w:hAnsi="Palatino Linotype"/>
          <w:highlight w:val="yellow"/>
        </w:rPr>
        <w:t xml:space="preserve">: </w:t>
      </w:r>
      <w:r w:rsidRPr="00A336C5">
        <w:rPr>
          <w:rFonts w:ascii="Palatino Linotype" w:hAnsi="Palatino Linotype"/>
          <w:highlight w:val="yellow"/>
        </w:rPr>
        <w:t>University of Pittsburgh</w:t>
      </w:r>
      <w:r w:rsidR="00A336C5">
        <w:rPr>
          <w:rFonts w:ascii="Palatino Linotype" w:hAnsi="Palatino Linotype"/>
        </w:rPr>
        <w:t>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r w:rsidRPr="000C6AB4">
        <w:rPr>
          <w:rFonts w:ascii="Palatino Linotype" w:hAnsi="Palatino Linotype"/>
          <w:highlight w:val="yellow"/>
        </w:rPr>
        <w:t xml:space="preserve">McNeill, K.L. &amp; </w:t>
      </w:r>
      <w:proofErr w:type="spellStart"/>
      <w:r w:rsidRPr="000C6AB4">
        <w:rPr>
          <w:rFonts w:ascii="Palatino Linotype" w:hAnsi="Palatino Linotype"/>
          <w:highlight w:val="yellow"/>
        </w:rPr>
        <w:t>Krajcik</w:t>
      </w:r>
      <w:proofErr w:type="spellEnd"/>
      <w:r w:rsidRPr="000C6AB4">
        <w:rPr>
          <w:rFonts w:ascii="Palatino Linotype" w:hAnsi="Palatino Linotype"/>
          <w:highlight w:val="yellow"/>
        </w:rPr>
        <w:t xml:space="preserve">, J.S. (2012). </w:t>
      </w:r>
      <w:r w:rsidRPr="000C6AB4">
        <w:rPr>
          <w:rFonts w:ascii="Palatino Linotype" w:hAnsi="Palatino Linotype"/>
          <w:i/>
          <w:highlight w:val="yellow"/>
        </w:rPr>
        <w:t>Supporting grade 5-8 students in constructing explanations in science: The claim, evidence, and reasoning framework for talk and writing</w:t>
      </w:r>
      <w:r w:rsidRPr="000C6AB4">
        <w:rPr>
          <w:rFonts w:ascii="Palatino Linotype" w:hAnsi="Palatino Linotype"/>
          <w:highlight w:val="yellow"/>
        </w:rPr>
        <w:t>. New York: Pearson.</w:t>
      </w:r>
    </w:p>
    <w:p w:rsidR="00815A94" w:rsidRPr="009D4F6A" w:rsidRDefault="00815A94" w:rsidP="009D4F6A">
      <w:pPr>
        <w:ind w:left="720" w:hanging="720"/>
        <w:rPr>
          <w:rFonts w:ascii="Palatino Linotype" w:hAnsi="Palatino Linotype"/>
        </w:rPr>
      </w:pPr>
      <w:proofErr w:type="spellStart"/>
      <w:r w:rsidRPr="009D4F6A">
        <w:rPr>
          <w:rFonts w:ascii="Palatino Linotype" w:hAnsi="Palatino Linotype"/>
        </w:rPr>
        <w:t>Moje</w:t>
      </w:r>
      <w:proofErr w:type="spellEnd"/>
      <w:r w:rsidRPr="009D4F6A">
        <w:rPr>
          <w:rFonts w:ascii="Palatino Linotype" w:hAnsi="Palatino Linotype"/>
        </w:rPr>
        <w:t xml:space="preserve">, E.B. (2007). Developing </w:t>
      </w:r>
      <w:r w:rsidR="000C6AB4" w:rsidRPr="009D4F6A">
        <w:rPr>
          <w:rFonts w:ascii="Palatino Linotype" w:hAnsi="Palatino Linotype"/>
        </w:rPr>
        <w:t xml:space="preserve">socially just subject-matter instruction: </w:t>
      </w:r>
      <w:r w:rsidR="000C6AB4">
        <w:rPr>
          <w:rFonts w:ascii="Palatino Linotype" w:hAnsi="Palatino Linotype"/>
        </w:rPr>
        <w:t xml:space="preserve">A </w:t>
      </w:r>
      <w:r w:rsidR="000C6AB4" w:rsidRPr="009D4F6A">
        <w:rPr>
          <w:rFonts w:ascii="Palatino Linotype" w:hAnsi="Palatino Linotype"/>
        </w:rPr>
        <w:t>review of the literature on disciplinary literacy teaching</w:t>
      </w:r>
      <w:r w:rsidRPr="009D4F6A">
        <w:rPr>
          <w:rFonts w:ascii="Palatino Linotype" w:hAnsi="Palatino Linotype"/>
        </w:rPr>
        <w:t xml:space="preserve">. </w:t>
      </w:r>
      <w:r w:rsidRPr="000C6AB4">
        <w:rPr>
          <w:rFonts w:ascii="Palatino Linotype" w:hAnsi="Palatino Linotype"/>
          <w:i/>
        </w:rPr>
        <w:t>Review of Research in Education</w:t>
      </w:r>
      <w:r w:rsidRPr="009D4F6A">
        <w:rPr>
          <w:rFonts w:ascii="Palatino Linotype" w:hAnsi="Palatino Linotype"/>
        </w:rPr>
        <w:t>, 31(1), 1-44.</w:t>
      </w:r>
    </w:p>
    <w:p w:rsidR="00702A7A" w:rsidRPr="009D4F6A" w:rsidRDefault="00702A7A" w:rsidP="009D4F6A">
      <w:pPr>
        <w:ind w:left="720" w:hanging="720"/>
        <w:rPr>
          <w:rFonts w:ascii="Palatino Linotype" w:hAnsi="Palatino Linotype"/>
        </w:rPr>
      </w:pPr>
      <w:proofErr w:type="spellStart"/>
      <w:r w:rsidRPr="009D4F6A">
        <w:rPr>
          <w:rFonts w:ascii="Palatino Linotype" w:hAnsi="Palatino Linotype"/>
        </w:rPr>
        <w:t>Moje</w:t>
      </w:r>
      <w:proofErr w:type="spellEnd"/>
      <w:r w:rsidRPr="009D4F6A">
        <w:rPr>
          <w:rFonts w:ascii="Palatino Linotype" w:hAnsi="Palatino Linotype"/>
        </w:rPr>
        <w:t xml:space="preserve">, E. et al. (2004). Working toward third space in content area literacy: An examination of everyday funds of knowledge and discourse. </w:t>
      </w:r>
      <w:r w:rsidRPr="000C6AB4">
        <w:rPr>
          <w:rFonts w:ascii="Palatino Linotype" w:hAnsi="Palatino Linotype"/>
          <w:i/>
        </w:rPr>
        <w:t>Reading Research Quarterly</w:t>
      </w:r>
      <w:r w:rsidRPr="009D4F6A">
        <w:rPr>
          <w:rFonts w:ascii="Palatino Linotype" w:hAnsi="Palatino Linotype"/>
        </w:rPr>
        <w:t>, 39(1), 38-70.</w:t>
      </w:r>
    </w:p>
    <w:p w:rsidR="00702A7A" w:rsidRPr="009D4F6A" w:rsidRDefault="00702A7A" w:rsidP="009D4F6A">
      <w:pPr>
        <w:ind w:left="720" w:hanging="720"/>
        <w:rPr>
          <w:rFonts w:ascii="Palatino Linotype" w:hAnsi="Palatino Linotype"/>
        </w:rPr>
      </w:pPr>
      <w:r w:rsidRPr="009D4F6A">
        <w:rPr>
          <w:rFonts w:ascii="Palatino Linotype" w:hAnsi="Palatino Linotype"/>
        </w:rPr>
        <w:t xml:space="preserve">Monte-Sano, C. (2011). Beyond reading comprehension and summary: Learning to read and write in history by focusing on evidence, perspective, and interpretation. </w:t>
      </w:r>
      <w:r w:rsidRPr="000C6AB4">
        <w:rPr>
          <w:rFonts w:ascii="Palatino Linotype" w:hAnsi="Palatino Linotype"/>
          <w:i/>
        </w:rPr>
        <w:t>Curriculum Inquiry</w:t>
      </w:r>
      <w:r w:rsidRPr="009D4F6A">
        <w:rPr>
          <w:rFonts w:ascii="Palatino Linotype" w:hAnsi="Palatino Linotype"/>
        </w:rPr>
        <w:t>, 41(2), 212-249.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r w:rsidRPr="000C6AB4">
        <w:rPr>
          <w:rFonts w:ascii="Palatino Linotype" w:hAnsi="Palatino Linotype"/>
          <w:highlight w:val="yellow"/>
        </w:rPr>
        <w:t xml:space="preserve">Monte-Sano, C. (2012). What makes a good history essay? Assessing historical aspects of argumentative writing. </w:t>
      </w:r>
      <w:r w:rsidRPr="000C6AB4">
        <w:rPr>
          <w:rFonts w:ascii="Palatino Linotype" w:hAnsi="Palatino Linotype"/>
          <w:i/>
          <w:highlight w:val="yellow"/>
        </w:rPr>
        <w:t>Social Education</w:t>
      </w:r>
      <w:r w:rsidRPr="000C6AB4">
        <w:rPr>
          <w:rFonts w:ascii="Palatino Linotype" w:hAnsi="Palatino Linotype"/>
          <w:highlight w:val="yellow"/>
        </w:rPr>
        <w:t>, 76 (6), 294-298.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r w:rsidRPr="000C6AB4">
        <w:rPr>
          <w:rFonts w:ascii="Palatino Linotype" w:hAnsi="Palatino Linotype"/>
          <w:highlight w:val="yellow"/>
        </w:rPr>
        <w:t xml:space="preserve">Monte-Sano, C., De La Paz, S., &amp; Felton, M. (2014). </w:t>
      </w:r>
      <w:dir w:val="ltr">
        <w:r w:rsidRPr="000C6AB4">
          <w:rPr>
            <w:rFonts w:ascii="Palatino Linotype" w:hAnsi="Palatino Linotype"/>
            <w:i/>
            <w:highlight w:val="yellow"/>
          </w:rPr>
          <w:t>Reading, thinking, and writing about history</w:t>
        </w:r>
        <w:r w:rsidRPr="000C6AB4">
          <w:rPr>
            <w:rFonts w:ascii="Times New Roman" w:hAnsi="Times New Roman" w:cs="Times New Roman"/>
            <w:i/>
            <w:highlight w:val="yellow"/>
          </w:rPr>
          <w:t>‬</w:t>
        </w:r>
        <w:r w:rsidRPr="000C6AB4">
          <w:rPr>
            <w:rFonts w:ascii="Palatino Linotype" w:hAnsi="Palatino Linotype"/>
            <w:i/>
            <w:highlight w:val="yellow"/>
          </w:rPr>
          <w:t xml:space="preserve">: </w:t>
        </w:r>
        <w:dir w:val="ltr">
          <w:r w:rsidRPr="000C6AB4">
            <w:rPr>
              <w:rFonts w:ascii="Palatino Linotype" w:hAnsi="Palatino Linotype"/>
              <w:i/>
              <w:highlight w:val="yellow"/>
            </w:rPr>
            <w:t>Teaching argument writing to diverse learners in the common core classroom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Palatino Linotype" w:hAnsi="Palatino Linotype"/>
              <w:highlight w:val="yellow"/>
            </w:rPr>
            <w:t xml:space="preserve">. Teachers College Press, NY. 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Pr="000C6AB4">
            <w:rPr>
              <w:rFonts w:ascii="Times New Roman" w:hAnsi="Times New Roman" w:cs="Times New Roman"/>
              <w:highlight w:val="yellow"/>
            </w:rPr>
            <w:t>‬</w:t>
          </w:r>
          <w:r w:rsidR="00AA5A62">
            <w:t>‬</w:t>
          </w:r>
          <w:r w:rsidR="00AA5A62">
            <w:t>‬</w:t>
          </w:r>
          <w:r w:rsidR="00E62D73">
            <w:t>‬</w:t>
          </w:r>
          <w:r w:rsidR="00E62D73">
            <w:t>‬</w:t>
          </w:r>
        </w:dir>
      </w:dir>
    </w:p>
    <w:p w:rsidR="0099520B" w:rsidRPr="000C6AB4" w:rsidRDefault="0099520B" w:rsidP="009D4F6A">
      <w:pPr>
        <w:ind w:left="720" w:hanging="720"/>
        <w:rPr>
          <w:rFonts w:ascii="Palatino Linotype" w:hAnsi="Palatino Linotype"/>
          <w:highlight w:val="yellow"/>
        </w:rPr>
      </w:pPr>
      <w:proofErr w:type="spellStart"/>
      <w:proofErr w:type="gramStart"/>
      <w:r w:rsidRPr="000C6AB4">
        <w:rPr>
          <w:rFonts w:ascii="Palatino Linotype" w:hAnsi="Palatino Linotype"/>
          <w:highlight w:val="yellow"/>
        </w:rPr>
        <w:t>Moschkovich</w:t>
      </w:r>
      <w:proofErr w:type="spellEnd"/>
      <w:r w:rsidRPr="000C6AB4">
        <w:rPr>
          <w:rFonts w:ascii="Palatino Linotype" w:hAnsi="Palatino Linotype"/>
          <w:highlight w:val="yellow"/>
        </w:rPr>
        <w:t xml:space="preserve"> ,</w:t>
      </w:r>
      <w:proofErr w:type="gramEnd"/>
      <w:r w:rsidRPr="000C6AB4">
        <w:rPr>
          <w:rFonts w:ascii="Palatino Linotype" w:hAnsi="Palatino Linotype"/>
          <w:highlight w:val="yellow"/>
        </w:rPr>
        <w:t xml:space="preserve"> J. (1999). Supporting the participation of English language learners in mathematical discussions. </w:t>
      </w:r>
      <w:r w:rsidRPr="000C6AB4">
        <w:rPr>
          <w:rFonts w:ascii="Palatino Linotype" w:hAnsi="Palatino Linotype"/>
          <w:i/>
          <w:highlight w:val="yellow"/>
        </w:rPr>
        <w:t>For the Learning of Mathematics</w:t>
      </w:r>
      <w:r w:rsidR="000C6AB4" w:rsidRPr="000C6AB4">
        <w:rPr>
          <w:rFonts w:ascii="Palatino Linotype" w:hAnsi="Palatino Linotype"/>
          <w:i/>
          <w:highlight w:val="yellow"/>
        </w:rPr>
        <w:t>, 19</w:t>
      </w:r>
      <w:r w:rsidR="000C6AB4" w:rsidRPr="000C6AB4">
        <w:rPr>
          <w:rFonts w:ascii="Palatino Linotype" w:hAnsi="Palatino Linotype"/>
          <w:highlight w:val="yellow"/>
        </w:rPr>
        <w:t xml:space="preserve">(1), </w:t>
      </w:r>
      <w:r w:rsidRPr="000C6AB4">
        <w:rPr>
          <w:rFonts w:ascii="Palatino Linotype" w:hAnsi="Palatino Linotype"/>
          <w:highlight w:val="yellow"/>
        </w:rPr>
        <w:t>11 – 19.</w:t>
      </w:r>
    </w:p>
    <w:p w:rsidR="00815A94" w:rsidRPr="009D4F6A" w:rsidRDefault="00815A94" w:rsidP="009D4F6A">
      <w:pPr>
        <w:ind w:left="720" w:hanging="720"/>
        <w:rPr>
          <w:rFonts w:ascii="Palatino Linotype" w:hAnsi="Palatino Linotype" w:cs="Didot"/>
        </w:rPr>
      </w:pPr>
      <w:r w:rsidRPr="000C6AB4">
        <w:rPr>
          <w:rFonts w:ascii="Palatino Linotype" w:hAnsi="Palatino Linotype" w:cs="Didot"/>
          <w:highlight w:val="yellow"/>
        </w:rPr>
        <w:t xml:space="preserve">Moss, B. (2005). Making a case and a place for effective content area literacy instruction in the elementary grades. </w:t>
      </w:r>
      <w:r w:rsidR="000C6AB4" w:rsidRPr="000C6AB4">
        <w:rPr>
          <w:rFonts w:ascii="Palatino Linotype" w:hAnsi="Palatino Linotype" w:cs="Didot"/>
          <w:i/>
          <w:highlight w:val="yellow"/>
        </w:rPr>
        <w:t>The Reading Teacher, 59</w:t>
      </w:r>
      <w:r w:rsidR="000C6AB4" w:rsidRPr="000C6AB4">
        <w:rPr>
          <w:rFonts w:ascii="Palatino Linotype" w:hAnsi="Palatino Linotype" w:cs="Didot"/>
          <w:highlight w:val="yellow"/>
        </w:rPr>
        <w:t>(1),</w:t>
      </w:r>
      <w:r w:rsidRPr="000C6AB4">
        <w:rPr>
          <w:rFonts w:ascii="Palatino Linotype" w:hAnsi="Palatino Linotype" w:cs="Didot"/>
          <w:highlight w:val="yellow"/>
        </w:rPr>
        <w:t xml:space="preserve"> 46-55.</w:t>
      </w:r>
    </w:p>
    <w:p w:rsidR="00B74E83" w:rsidRPr="009D4F6A" w:rsidRDefault="00B74E83" w:rsidP="009D4F6A">
      <w:pPr>
        <w:ind w:left="720" w:hanging="720"/>
        <w:rPr>
          <w:rFonts w:ascii="Palatino Linotype" w:hAnsi="Palatino Linotype" w:cs="Didot"/>
        </w:rPr>
      </w:pPr>
      <w:r w:rsidRPr="000C6AB4">
        <w:rPr>
          <w:rFonts w:ascii="Palatino Linotype" w:hAnsi="Palatino Linotype" w:cs="Didot"/>
          <w:highlight w:val="yellow"/>
        </w:rPr>
        <w:lastRenderedPageBreak/>
        <w:t xml:space="preserve">Olsen, L. (November/December 2010) Changing course for long-term English learners. </w:t>
      </w:r>
      <w:r w:rsidRPr="000C6AB4">
        <w:rPr>
          <w:rFonts w:ascii="Palatino Linotype" w:hAnsi="Palatino Linotype" w:cs="Didot"/>
          <w:i/>
          <w:highlight w:val="yellow"/>
        </w:rPr>
        <w:t xml:space="preserve">Educational Leadership, </w:t>
      </w:r>
      <w:r w:rsidRPr="000C6AB4">
        <w:rPr>
          <w:rFonts w:ascii="Palatino Linotype" w:hAnsi="Palatino Linotype" w:cs="Didot"/>
          <w:highlight w:val="yellow"/>
        </w:rPr>
        <w:t>pp. 30-33.</w:t>
      </w:r>
      <w:r w:rsidRPr="009D4F6A">
        <w:rPr>
          <w:rFonts w:ascii="Palatino Linotype" w:hAnsi="Palatino Linotype" w:cs="Didot"/>
        </w:rPr>
        <w:t xml:space="preserve"> </w:t>
      </w:r>
    </w:p>
    <w:p w:rsidR="002E6FC0" w:rsidRPr="009D4F6A" w:rsidRDefault="002E6FC0" w:rsidP="009D4F6A">
      <w:pPr>
        <w:ind w:left="720" w:hanging="720"/>
        <w:rPr>
          <w:rFonts w:ascii="Palatino Linotype" w:hAnsi="Palatino Linotype" w:cs="Didot"/>
        </w:rPr>
      </w:pPr>
      <w:r w:rsidRPr="009D4F6A">
        <w:rPr>
          <w:rFonts w:ascii="Palatino Linotype" w:hAnsi="Palatino Linotype" w:cs="Didot"/>
        </w:rPr>
        <w:t xml:space="preserve">Olson, C.B. &amp; Land, R. (2007). </w:t>
      </w:r>
      <w:r w:rsidR="000C6AB4" w:rsidRPr="000C6AB4">
        <w:rPr>
          <w:rFonts w:ascii="Palatino Linotype" w:hAnsi="Palatino Linotype"/>
        </w:rPr>
        <w:t xml:space="preserve">A cognitive strategies approach to reading and writing instruction for </w:t>
      </w:r>
      <w:r w:rsidR="000C6AB4">
        <w:rPr>
          <w:rFonts w:ascii="Palatino Linotype" w:hAnsi="Palatino Linotype"/>
        </w:rPr>
        <w:t>E</w:t>
      </w:r>
      <w:r w:rsidR="000C6AB4" w:rsidRPr="000C6AB4">
        <w:rPr>
          <w:rFonts w:ascii="Palatino Linotype" w:hAnsi="Palatino Linotype"/>
        </w:rPr>
        <w:t>nglish language learners in secondary schoo</w:t>
      </w:r>
      <w:r w:rsidR="000C6AB4">
        <w:rPr>
          <w:rFonts w:ascii="Palatino Linotype" w:hAnsi="Palatino Linotype"/>
        </w:rPr>
        <w:t>l</w:t>
      </w:r>
      <w:r w:rsidRPr="009D4F6A">
        <w:rPr>
          <w:rFonts w:ascii="Palatino Linotype" w:hAnsi="Palatino Linotype"/>
        </w:rPr>
        <w:t xml:space="preserve">. </w:t>
      </w:r>
      <w:r w:rsidRPr="009D4F6A">
        <w:rPr>
          <w:rFonts w:ascii="Palatino Linotype" w:hAnsi="Palatino Linotype"/>
          <w:i/>
        </w:rPr>
        <w:t>Research in the Teaching of English, 41</w:t>
      </w:r>
      <w:r w:rsidRPr="009D4F6A">
        <w:rPr>
          <w:rFonts w:ascii="Palatino Linotype" w:hAnsi="Palatino Linotype"/>
        </w:rPr>
        <w:t xml:space="preserve">(3), 269-303. </w:t>
      </w:r>
    </w:p>
    <w:p w:rsidR="00702A7A" w:rsidRPr="009D4F6A" w:rsidRDefault="00702A7A" w:rsidP="009D4F6A">
      <w:pPr>
        <w:spacing w:before="100" w:beforeAutospacing="1" w:after="100" w:afterAutospacing="1" w:line="240" w:lineRule="auto"/>
        <w:ind w:left="720" w:hanging="720"/>
        <w:rPr>
          <w:rFonts w:ascii="Palatino Linotype" w:hAnsi="Palatino Linotype" w:cs="Didot"/>
        </w:rPr>
      </w:pPr>
      <w:r w:rsidRPr="009D4F6A">
        <w:rPr>
          <w:rFonts w:ascii="Palatino Linotype" w:hAnsi="Palatino Linotype" w:cs="Didot"/>
        </w:rPr>
        <w:t xml:space="preserve">Paxton, R.J. (1999). A deafening silence: History textbooks and the students who read them. </w:t>
      </w:r>
      <w:r w:rsidRPr="009D4F6A">
        <w:rPr>
          <w:rFonts w:ascii="Palatino Linotype" w:hAnsi="Palatino Linotype" w:cs="Didot"/>
          <w:i/>
          <w:iCs/>
        </w:rPr>
        <w:t xml:space="preserve">Review of Educational Research, 69(3), </w:t>
      </w:r>
      <w:r w:rsidRPr="009D4F6A">
        <w:rPr>
          <w:rFonts w:ascii="Palatino Linotype" w:hAnsi="Palatino Linotype" w:cs="Didot"/>
        </w:rPr>
        <w:t>315-339.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r w:rsidRPr="000C6AB4">
        <w:rPr>
          <w:rFonts w:ascii="Palatino Linotype" w:hAnsi="Palatino Linotype"/>
          <w:highlight w:val="yellow"/>
        </w:rPr>
        <w:t xml:space="preserve">Rothstein, A., Rothstein, E. &amp; </w:t>
      </w:r>
      <w:proofErr w:type="spellStart"/>
      <w:r w:rsidRPr="000C6AB4">
        <w:rPr>
          <w:rFonts w:ascii="Palatino Linotype" w:hAnsi="Palatino Linotype"/>
          <w:highlight w:val="yellow"/>
        </w:rPr>
        <w:t>Lauber</w:t>
      </w:r>
      <w:proofErr w:type="spellEnd"/>
      <w:r w:rsidRPr="000C6AB4">
        <w:rPr>
          <w:rFonts w:ascii="Palatino Linotype" w:hAnsi="Palatino Linotype"/>
          <w:highlight w:val="yellow"/>
        </w:rPr>
        <w:t xml:space="preserve">, G. (2006). </w:t>
      </w:r>
      <w:r w:rsidRPr="000C6AB4">
        <w:rPr>
          <w:rFonts w:ascii="Palatino Linotype" w:hAnsi="Palatino Linotype"/>
          <w:i/>
          <w:highlight w:val="yellow"/>
        </w:rPr>
        <w:t>Write for Mathematics</w:t>
      </w:r>
      <w:r w:rsidRPr="000C6AB4">
        <w:rPr>
          <w:rFonts w:ascii="Palatino Linotype" w:hAnsi="Palatino Linotype"/>
          <w:highlight w:val="yellow"/>
        </w:rPr>
        <w:t>, 2nd Ed. Thousand Oaks, CA: Corwin.</w:t>
      </w:r>
      <w:r w:rsidRPr="009D4F6A">
        <w:rPr>
          <w:rFonts w:ascii="Palatino Linotype" w:hAnsi="Palatino Linotype"/>
        </w:rPr>
        <w:t xml:space="preserve"> </w:t>
      </w:r>
    </w:p>
    <w:p w:rsidR="00C674CC" w:rsidRPr="009D4F6A" w:rsidRDefault="00C674CC" w:rsidP="009D4F6A">
      <w:pPr>
        <w:ind w:left="720" w:hanging="720"/>
        <w:rPr>
          <w:rFonts w:ascii="Palatino Linotype" w:hAnsi="Palatino Linotype"/>
        </w:rPr>
      </w:pPr>
      <w:r w:rsidRPr="000C6AB4">
        <w:rPr>
          <w:rFonts w:ascii="Palatino Linotype" w:hAnsi="Palatino Linotype"/>
          <w:highlight w:val="yellow"/>
        </w:rPr>
        <w:t xml:space="preserve">Saenz, L.M. &amp; Fuchs, L.S. &amp; Fuchs, D. (2005). Peer-assisted learning strategies for English language learners with learning disabilities. </w:t>
      </w:r>
      <w:r w:rsidRPr="000C6AB4">
        <w:rPr>
          <w:rFonts w:ascii="Palatino Linotype" w:hAnsi="Palatino Linotype"/>
          <w:i/>
          <w:highlight w:val="yellow"/>
        </w:rPr>
        <w:t>Exceptional Children, 71</w:t>
      </w:r>
      <w:r w:rsidRPr="000C6AB4">
        <w:rPr>
          <w:rFonts w:ascii="Palatino Linotype" w:hAnsi="Palatino Linotype"/>
          <w:highlight w:val="yellow"/>
        </w:rPr>
        <w:t>(3), 231-247.</w:t>
      </w:r>
      <w:r w:rsidRPr="009D4F6A">
        <w:rPr>
          <w:rFonts w:ascii="Palatino Linotype" w:hAnsi="Palatino Linotype"/>
        </w:rPr>
        <w:t xml:space="preserve"> </w:t>
      </w:r>
    </w:p>
    <w:p w:rsidR="00C674CC" w:rsidRPr="009D4F6A" w:rsidRDefault="00C674CC" w:rsidP="009D4F6A">
      <w:pPr>
        <w:ind w:left="720" w:hanging="720"/>
        <w:rPr>
          <w:rFonts w:ascii="Palatino Linotype" w:eastAsia="Garamond" w:hAnsi="Palatino Linotype" w:cs="Garamond"/>
          <w:color w:val="1A1A1A"/>
        </w:rPr>
      </w:pPr>
      <w:proofErr w:type="spellStart"/>
      <w:r w:rsidRPr="000C6AB4">
        <w:rPr>
          <w:rFonts w:ascii="Palatino Linotype" w:eastAsia="Garamond" w:hAnsi="Palatino Linotype" w:cs="Garamond"/>
          <w:highlight w:val="yellow"/>
        </w:rPr>
        <w:t>Samway</w:t>
      </w:r>
      <w:proofErr w:type="spellEnd"/>
      <w:r w:rsidRPr="000C6AB4">
        <w:rPr>
          <w:rFonts w:ascii="Palatino Linotype" w:eastAsia="Garamond" w:hAnsi="Palatino Linotype" w:cs="Garamond"/>
          <w:highlight w:val="yellow"/>
        </w:rPr>
        <w:t xml:space="preserve">, </w:t>
      </w:r>
      <w:proofErr w:type="gramStart"/>
      <w:r w:rsidRPr="000C6AB4">
        <w:rPr>
          <w:rFonts w:ascii="Palatino Linotype" w:eastAsia="Garamond" w:hAnsi="Palatino Linotype" w:cs="Garamond"/>
          <w:highlight w:val="yellow"/>
        </w:rPr>
        <w:t>K..</w:t>
      </w:r>
      <w:proofErr w:type="gramEnd"/>
      <w:r w:rsidRPr="000C6AB4">
        <w:rPr>
          <w:rFonts w:ascii="Palatino Linotype" w:eastAsia="Garamond" w:hAnsi="Palatino Linotype" w:cs="Garamond"/>
          <w:highlight w:val="yellow"/>
        </w:rPr>
        <w:t xml:space="preserve">D. (2006). </w:t>
      </w:r>
      <w:r w:rsidRPr="000C6AB4">
        <w:rPr>
          <w:rFonts w:ascii="Palatino Linotype" w:eastAsia="Garamond" w:hAnsi="Palatino Linotype" w:cs="Garamond"/>
          <w:i/>
          <w:highlight w:val="yellow"/>
        </w:rPr>
        <w:t xml:space="preserve">When English language learners write: Connecting research to practice, K-8 </w:t>
      </w:r>
      <w:r w:rsidRPr="000C6AB4">
        <w:rPr>
          <w:rFonts w:ascii="Palatino Linotype" w:eastAsia="Garamond" w:hAnsi="Palatino Linotype" w:cs="Garamond"/>
          <w:highlight w:val="yellow"/>
        </w:rPr>
        <w:t>Portsmouth, NH: Heinemann.</w:t>
      </w:r>
      <w:r w:rsidRPr="009D4F6A">
        <w:rPr>
          <w:rFonts w:ascii="Palatino Linotype" w:eastAsia="Garamond" w:hAnsi="Palatino Linotype" w:cs="Garamond"/>
        </w:rPr>
        <w:t xml:space="preserve"> </w:t>
      </w:r>
    </w:p>
    <w:p w:rsidR="0099520B" w:rsidRPr="009D4F6A" w:rsidRDefault="0099520B" w:rsidP="009D4F6A">
      <w:pPr>
        <w:ind w:left="720" w:hanging="720"/>
        <w:rPr>
          <w:rFonts w:ascii="Palatino Linotype" w:hAnsi="Palatino Linotype"/>
        </w:rPr>
      </w:pPr>
      <w:proofErr w:type="spellStart"/>
      <w:r w:rsidRPr="009D4F6A">
        <w:rPr>
          <w:rFonts w:ascii="Palatino Linotype" w:hAnsi="Palatino Linotype"/>
        </w:rPr>
        <w:t>Schleppegrell</w:t>
      </w:r>
      <w:proofErr w:type="spellEnd"/>
      <w:r w:rsidRPr="009D4F6A">
        <w:rPr>
          <w:rFonts w:ascii="Palatino Linotype" w:hAnsi="Palatino Linotype"/>
        </w:rPr>
        <w:t xml:space="preserve">, M.J. (2007). The </w:t>
      </w:r>
      <w:r w:rsidR="000C6AB4" w:rsidRPr="009D4F6A">
        <w:rPr>
          <w:rFonts w:ascii="Palatino Linotype" w:hAnsi="Palatino Linotype"/>
        </w:rPr>
        <w:t xml:space="preserve">linguistic challenges of mathematics teaching and learning: </w:t>
      </w:r>
      <w:r w:rsidR="000C6AB4">
        <w:rPr>
          <w:rFonts w:ascii="Palatino Linotype" w:hAnsi="Palatino Linotype"/>
        </w:rPr>
        <w:t>A</w:t>
      </w:r>
      <w:r w:rsidR="000C6AB4" w:rsidRPr="009D4F6A">
        <w:rPr>
          <w:rFonts w:ascii="Palatino Linotype" w:hAnsi="Palatino Linotype"/>
        </w:rPr>
        <w:t xml:space="preserve"> research review</w:t>
      </w:r>
      <w:r w:rsidRPr="009D4F6A">
        <w:rPr>
          <w:rFonts w:ascii="Palatino Linotype" w:hAnsi="Palatino Linotype"/>
        </w:rPr>
        <w:t xml:space="preserve">. </w:t>
      </w:r>
      <w:r w:rsidRPr="000C6AB4">
        <w:rPr>
          <w:rFonts w:ascii="Palatino Linotype" w:hAnsi="Palatino Linotype"/>
          <w:i/>
        </w:rPr>
        <w:t>Reading and Writing Quarterly</w:t>
      </w:r>
      <w:r w:rsidRPr="009D4F6A">
        <w:rPr>
          <w:rFonts w:ascii="Palatino Linotype" w:hAnsi="Palatino Linotype"/>
        </w:rPr>
        <w:t>,</w:t>
      </w:r>
      <w:r w:rsidR="000C6AB4">
        <w:rPr>
          <w:rFonts w:ascii="Palatino Linotype" w:hAnsi="Palatino Linotype"/>
        </w:rPr>
        <w:t xml:space="preserve"> 23(</w:t>
      </w:r>
      <w:r w:rsidRPr="009D4F6A">
        <w:rPr>
          <w:rFonts w:ascii="Palatino Linotype" w:hAnsi="Palatino Linotype"/>
        </w:rPr>
        <w:t>2</w:t>
      </w:r>
      <w:r w:rsidR="000C6AB4">
        <w:rPr>
          <w:rFonts w:ascii="Palatino Linotype" w:hAnsi="Palatino Linotype"/>
        </w:rPr>
        <w:t>)</w:t>
      </w:r>
      <w:r w:rsidRPr="009D4F6A">
        <w:rPr>
          <w:rFonts w:ascii="Palatino Linotype" w:hAnsi="Palatino Linotype"/>
        </w:rPr>
        <w:t>, 139-159</w:t>
      </w:r>
      <w:r w:rsidR="000C6AB4">
        <w:rPr>
          <w:rFonts w:ascii="Palatino Linotype" w:hAnsi="Palatino Linotype"/>
        </w:rPr>
        <w:t>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proofErr w:type="spellStart"/>
      <w:r w:rsidRPr="000C6AB4">
        <w:rPr>
          <w:rFonts w:ascii="Palatino Linotype" w:hAnsi="Palatino Linotype"/>
          <w:highlight w:val="yellow"/>
        </w:rPr>
        <w:t>Schoenbach</w:t>
      </w:r>
      <w:proofErr w:type="spellEnd"/>
      <w:r w:rsidRPr="000C6AB4">
        <w:rPr>
          <w:rFonts w:ascii="Palatino Linotype" w:hAnsi="Palatino Linotype"/>
          <w:highlight w:val="yellow"/>
        </w:rPr>
        <w:t xml:space="preserve">, R., Greenleaf, C., &amp; Murphy, L. (2012). Reading for understanding: How reading apprenticeship improves disciplinary learning in secondary and college classrooms. San Francisco: </w:t>
      </w:r>
      <w:proofErr w:type="spellStart"/>
      <w:r w:rsidRPr="000C6AB4">
        <w:rPr>
          <w:rFonts w:ascii="Palatino Linotype" w:hAnsi="Palatino Linotype"/>
          <w:highlight w:val="yellow"/>
        </w:rPr>
        <w:t>Jossey</w:t>
      </w:r>
      <w:proofErr w:type="spellEnd"/>
      <w:r w:rsidRPr="000C6AB4">
        <w:rPr>
          <w:rFonts w:ascii="Palatino Linotype" w:hAnsi="Palatino Linotype"/>
          <w:highlight w:val="yellow"/>
        </w:rPr>
        <w:t>-Bass.</w:t>
      </w:r>
      <w:r w:rsidRPr="009D4F6A">
        <w:rPr>
          <w:rFonts w:ascii="Palatino Linotype" w:hAnsi="Palatino Linotype"/>
        </w:rPr>
        <w:t xml:space="preserve"> </w:t>
      </w:r>
    </w:p>
    <w:p w:rsidR="00702A7A" w:rsidRPr="009D4F6A" w:rsidRDefault="00702A7A" w:rsidP="009D4F6A">
      <w:pPr>
        <w:ind w:left="720" w:hanging="720"/>
        <w:rPr>
          <w:rFonts w:ascii="Palatino Linotype" w:hAnsi="Palatino Linotype"/>
        </w:rPr>
      </w:pPr>
      <w:r w:rsidRPr="000C6AB4">
        <w:rPr>
          <w:rFonts w:ascii="Palatino Linotype" w:hAnsi="Palatino Linotype"/>
          <w:highlight w:val="yellow"/>
        </w:rPr>
        <w:t xml:space="preserve">Shanahan, C.H. (2008). Reading and writing across multiple texts. In K.A. </w:t>
      </w:r>
      <w:proofErr w:type="spellStart"/>
      <w:r w:rsidRPr="000C6AB4">
        <w:rPr>
          <w:rFonts w:ascii="Palatino Linotype" w:hAnsi="Palatino Linotype"/>
          <w:highlight w:val="yellow"/>
        </w:rPr>
        <w:t>Hinchman</w:t>
      </w:r>
      <w:proofErr w:type="spellEnd"/>
      <w:r w:rsidRPr="000C6AB4">
        <w:rPr>
          <w:rFonts w:ascii="Palatino Linotype" w:hAnsi="Palatino Linotype"/>
          <w:highlight w:val="yellow"/>
        </w:rPr>
        <w:t xml:space="preserve"> &amp; H.K. Sheridan-Thomas</w:t>
      </w:r>
      <w:r w:rsidRPr="009D4F6A">
        <w:rPr>
          <w:rFonts w:ascii="Palatino Linotype" w:hAnsi="Palatino Linotype"/>
        </w:rPr>
        <w:t xml:space="preserve"> </w:t>
      </w:r>
      <w:r w:rsidRPr="000C6AB4">
        <w:rPr>
          <w:rFonts w:ascii="Palatino Linotype" w:hAnsi="Palatino Linotype"/>
          <w:highlight w:val="yellow"/>
        </w:rPr>
        <w:t>(Eds</w:t>
      </w:r>
      <w:r w:rsidRPr="000C6AB4">
        <w:rPr>
          <w:rFonts w:ascii="Palatino Linotype" w:hAnsi="Palatino Linotype"/>
          <w:i/>
          <w:highlight w:val="yellow"/>
        </w:rPr>
        <w:t>.), Best Practices in Adolescent Literacy Instruction</w:t>
      </w:r>
      <w:r w:rsidR="000C6AB4" w:rsidRPr="000C6AB4">
        <w:rPr>
          <w:rFonts w:ascii="Palatino Linotype" w:hAnsi="Palatino Linotype"/>
          <w:highlight w:val="yellow"/>
        </w:rPr>
        <w:t xml:space="preserve">. </w:t>
      </w:r>
      <w:r w:rsidRPr="000C6AB4">
        <w:rPr>
          <w:rFonts w:ascii="Palatino Linotype" w:hAnsi="Palatino Linotype"/>
          <w:highlight w:val="yellow"/>
        </w:rPr>
        <w:t>New York: Guilford Press.</w:t>
      </w:r>
      <w:r w:rsidRPr="009D4F6A">
        <w:rPr>
          <w:rFonts w:ascii="Palatino Linotype" w:hAnsi="Palatino Linotype"/>
        </w:rPr>
        <w:t xml:space="preserve">  </w:t>
      </w:r>
    </w:p>
    <w:p w:rsidR="0099520B" w:rsidRPr="000C6AB4" w:rsidRDefault="0099520B" w:rsidP="009D4F6A">
      <w:pPr>
        <w:spacing w:after="100"/>
        <w:ind w:left="720" w:hanging="720"/>
        <w:rPr>
          <w:rFonts w:ascii="Palatino Linotype" w:hAnsi="Palatino Linotype"/>
          <w:color w:val="32322F"/>
          <w:highlight w:val="yellow"/>
          <w:shd w:val="clear" w:color="auto" w:fill="FFFFFF"/>
        </w:rPr>
      </w:pPr>
      <w:r w:rsidRPr="000C6AB4">
        <w:rPr>
          <w:rFonts w:ascii="Palatino Linotype" w:hAnsi="Palatino Linotype"/>
          <w:highlight w:val="yellow"/>
        </w:rPr>
        <w:t xml:space="preserve">Short, D. Vogt, M., &amp; </w:t>
      </w:r>
      <w:proofErr w:type="spellStart"/>
      <w:r w:rsidRPr="000C6AB4">
        <w:rPr>
          <w:rFonts w:ascii="Palatino Linotype" w:hAnsi="Palatino Linotype"/>
          <w:highlight w:val="yellow"/>
        </w:rPr>
        <w:t>Echevarria</w:t>
      </w:r>
      <w:proofErr w:type="spellEnd"/>
      <w:r w:rsidRPr="000C6AB4">
        <w:rPr>
          <w:rFonts w:ascii="Palatino Linotype" w:hAnsi="Palatino Linotype"/>
          <w:highlight w:val="yellow"/>
        </w:rPr>
        <w:t xml:space="preserve">, J. (2011). </w:t>
      </w:r>
      <w:r w:rsidRPr="000C6AB4">
        <w:rPr>
          <w:rFonts w:ascii="Palatino Linotype" w:hAnsi="Palatino Linotype"/>
          <w:i/>
          <w:color w:val="32322F"/>
          <w:highlight w:val="yellow"/>
          <w:shd w:val="clear" w:color="auto" w:fill="FFFFFF"/>
        </w:rPr>
        <w:t>The</w:t>
      </w:r>
      <w:r w:rsidRPr="000C6AB4">
        <w:rPr>
          <w:rFonts w:ascii="Palatino Linotype" w:hAnsi="Palatino Linotype"/>
          <w:i/>
          <w:color w:val="32322F"/>
          <w:highlight w:val="yellow"/>
        </w:rPr>
        <w:t> SIOP </w:t>
      </w:r>
      <w:r w:rsidRPr="000C6AB4">
        <w:rPr>
          <w:rFonts w:ascii="Palatino Linotype" w:hAnsi="Palatino Linotype"/>
          <w:i/>
          <w:color w:val="32322F"/>
          <w:highlight w:val="yellow"/>
          <w:shd w:val="clear" w:color="auto" w:fill="FFFFFF"/>
        </w:rPr>
        <w:t xml:space="preserve">model for teaching English language arts to English learners. </w:t>
      </w:r>
      <w:r w:rsidRPr="000C6AB4">
        <w:rPr>
          <w:rFonts w:ascii="Palatino Linotype" w:hAnsi="Palatino Linotype"/>
          <w:color w:val="32322F"/>
          <w:highlight w:val="yellow"/>
          <w:shd w:val="clear" w:color="auto" w:fill="FFFFFF"/>
        </w:rPr>
        <w:t xml:space="preserve">Pearson Publishing. </w:t>
      </w:r>
    </w:p>
    <w:p w:rsidR="0099520B" w:rsidRPr="000C6AB4" w:rsidRDefault="0099520B" w:rsidP="009D4F6A">
      <w:pPr>
        <w:spacing w:after="100"/>
        <w:ind w:left="720" w:hanging="720"/>
        <w:rPr>
          <w:rFonts w:ascii="Palatino Linotype" w:hAnsi="Palatino Linotype"/>
          <w:color w:val="32322F"/>
          <w:highlight w:val="yellow"/>
          <w:shd w:val="clear" w:color="auto" w:fill="FFFFFF"/>
        </w:rPr>
      </w:pPr>
      <w:r w:rsidRPr="000C6AB4">
        <w:rPr>
          <w:rFonts w:ascii="Palatino Linotype" w:hAnsi="Palatino Linotype"/>
          <w:highlight w:val="yellow"/>
        </w:rPr>
        <w:t xml:space="preserve">Short, D. Vogt, M., &amp; </w:t>
      </w:r>
      <w:proofErr w:type="spellStart"/>
      <w:r w:rsidRPr="000C6AB4">
        <w:rPr>
          <w:rFonts w:ascii="Palatino Linotype" w:hAnsi="Palatino Linotype"/>
          <w:highlight w:val="yellow"/>
        </w:rPr>
        <w:t>Echevarria</w:t>
      </w:r>
      <w:proofErr w:type="spellEnd"/>
      <w:r w:rsidRPr="000C6AB4">
        <w:rPr>
          <w:rFonts w:ascii="Palatino Linotype" w:hAnsi="Palatino Linotype"/>
          <w:highlight w:val="yellow"/>
        </w:rPr>
        <w:t xml:space="preserve">, J. (2011). The academic language of mathematics.  In </w:t>
      </w:r>
      <w:r w:rsidRPr="000C6AB4">
        <w:rPr>
          <w:rFonts w:ascii="Palatino Linotype" w:hAnsi="Palatino Linotype"/>
          <w:i/>
          <w:color w:val="32322F"/>
          <w:highlight w:val="yellow"/>
          <w:shd w:val="clear" w:color="auto" w:fill="FFFFFF"/>
        </w:rPr>
        <w:t>The</w:t>
      </w:r>
      <w:r w:rsidRPr="000C6AB4">
        <w:rPr>
          <w:rFonts w:ascii="Palatino Linotype" w:hAnsi="Palatino Linotype"/>
          <w:i/>
          <w:color w:val="32322F"/>
          <w:highlight w:val="yellow"/>
        </w:rPr>
        <w:t> SIOP </w:t>
      </w:r>
      <w:r w:rsidRPr="000C6AB4">
        <w:rPr>
          <w:rFonts w:ascii="Palatino Linotype" w:hAnsi="Palatino Linotype"/>
          <w:i/>
          <w:color w:val="32322F"/>
          <w:highlight w:val="yellow"/>
          <w:shd w:val="clear" w:color="auto" w:fill="FFFFFF"/>
        </w:rPr>
        <w:t xml:space="preserve">model for teaching math to English learners. </w:t>
      </w:r>
      <w:r w:rsidRPr="000C6AB4">
        <w:rPr>
          <w:rFonts w:ascii="Palatino Linotype" w:hAnsi="Palatino Linotype"/>
          <w:color w:val="32322F"/>
          <w:highlight w:val="yellow"/>
          <w:shd w:val="clear" w:color="auto" w:fill="FFFFFF"/>
        </w:rPr>
        <w:t>Pearson Publishing.</w:t>
      </w:r>
    </w:p>
    <w:p w:rsidR="0099520B" w:rsidRPr="009D4F6A" w:rsidRDefault="0099520B" w:rsidP="009D4F6A">
      <w:pPr>
        <w:spacing w:after="100"/>
        <w:ind w:left="720" w:hanging="720"/>
        <w:rPr>
          <w:rFonts w:ascii="Palatino Linotype" w:hAnsi="Palatino Linotype"/>
        </w:rPr>
      </w:pPr>
      <w:r w:rsidRPr="000C6AB4">
        <w:rPr>
          <w:rFonts w:ascii="Palatino Linotype" w:hAnsi="Palatino Linotype"/>
          <w:highlight w:val="yellow"/>
        </w:rPr>
        <w:t xml:space="preserve">Short, D. Vogt, M., &amp; </w:t>
      </w:r>
      <w:proofErr w:type="spellStart"/>
      <w:r w:rsidRPr="000C6AB4">
        <w:rPr>
          <w:rFonts w:ascii="Palatino Linotype" w:hAnsi="Palatino Linotype"/>
          <w:highlight w:val="yellow"/>
        </w:rPr>
        <w:t>Echevarria</w:t>
      </w:r>
      <w:proofErr w:type="spellEnd"/>
      <w:r w:rsidRPr="000C6AB4">
        <w:rPr>
          <w:rFonts w:ascii="Palatino Linotype" w:hAnsi="Palatino Linotype"/>
          <w:highlight w:val="yellow"/>
        </w:rPr>
        <w:t xml:space="preserve">, J. (2011). </w:t>
      </w:r>
      <w:r w:rsidRPr="000C6AB4">
        <w:rPr>
          <w:rFonts w:ascii="Palatino Linotype" w:hAnsi="Palatino Linotype"/>
          <w:i/>
          <w:color w:val="32322F"/>
          <w:highlight w:val="yellow"/>
          <w:shd w:val="clear" w:color="auto" w:fill="FFFFFF"/>
        </w:rPr>
        <w:t>The</w:t>
      </w:r>
      <w:r w:rsidRPr="000C6AB4">
        <w:rPr>
          <w:rFonts w:ascii="Palatino Linotype" w:hAnsi="Palatino Linotype"/>
          <w:i/>
          <w:color w:val="32322F"/>
          <w:highlight w:val="yellow"/>
        </w:rPr>
        <w:t> SIOP </w:t>
      </w:r>
      <w:r w:rsidRPr="000C6AB4">
        <w:rPr>
          <w:rFonts w:ascii="Palatino Linotype" w:hAnsi="Palatino Linotype"/>
          <w:i/>
          <w:color w:val="32322F"/>
          <w:highlight w:val="yellow"/>
          <w:shd w:val="clear" w:color="auto" w:fill="FFFFFF"/>
        </w:rPr>
        <w:t xml:space="preserve">model for teaching social studies to English learners. </w:t>
      </w:r>
      <w:r w:rsidRPr="000C6AB4">
        <w:rPr>
          <w:rFonts w:ascii="Palatino Linotype" w:hAnsi="Palatino Linotype"/>
          <w:color w:val="32322F"/>
          <w:highlight w:val="yellow"/>
          <w:shd w:val="clear" w:color="auto" w:fill="FFFFFF"/>
        </w:rPr>
        <w:t>Pearson Publishing.</w:t>
      </w:r>
    </w:p>
    <w:p w:rsidR="00F526E8" w:rsidRPr="000C6AB4" w:rsidRDefault="00F526E8" w:rsidP="009D4F6A">
      <w:pPr>
        <w:ind w:left="720" w:hanging="720"/>
        <w:rPr>
          <w:rFonts w:ascii="Palatino Linotype" w:hAnsi="Palatino Linotype"/>
          <w:highlight w:val="yellow"/>
        </w:rPr>
      </w:pPr>
      <w:proofErr w:type="spellStart"/>
      <w:r w:rsidRPr="000C6AB4">
        <w:rPr>
          <w:rFonts w:ascii="Palatino Linotype" w:hAnsi="Palatino Linotype"/>
          <w:highlight w:val="yellow"/>
        </w:rPr>
        <w:t>Siamonson</w:t>
      </w:r>
      <w:proofErr w:type="spellEnd"/>
      <w:r w:rsidRPr="000C6AB4">
        <w:rPr>
          <w:rFonts w:ascii="Palatino Linotype" w:hAnsi="Palatino Linotype"/>
          <w:highlight w:val="yellow"/>
        </w:rPr>
        <w:t xml:space="preserve">, S. &amp; </w:t>
      </w:r>
      <w:proofErr w:type="spellStart"/>
      <w:r w:rsidRPr="000C6AB4">
        <w:rPr>
          <w:rFonts w:ascii="Palatino Linotype" w:hAnsi="Palatino Linotype"/>
          <w:highlight w:val="yellow"/>
        </w:rPr>
        <w:t>Gouvea</w:t>
      </w:r>
      <w:proofErr w:type="spellEnd"/>
      <w:r w:rsidRPr="000C6AB4">
        <w:rPr>
          <w:rFonts w:ascii="Palatino Linotype" w:hAnsi="Palatino Linotype"/>
          <w:highlight w:val="yellow"/>
        </w:rPr>
        <w:t xml:space="preserve">, F. (2012). How to read mathematics.  In S. </w:t>
      </w:r>
      <w:proofErr w:type="spellStart"/>
      <w:r w:rsidRPr="000C6AB4">
        <w:rPr>
          <w:rFonts w:ascii="Palatino Linotype" w:hAnsi="Palatino Linotype"/>
          <w:highlight w:val="yellow"/>
        </w:rPr>
        <w:t>Siamson</w:t>
      </w:r>
      <w:proofErr w:type="spellEnd"/>
      <w:r w:rsidRPr="000C6AB4">
        <w:rPr>
          <w:rFonts w:ascii="Palatino Linotype" w:hAnsi="Palatino Linotype"/>
          <w:highlight w:val="yellow"/>
        </w:rPr>
        <w:t xml:space="preserve">, </w:t>
      </w:r>
      <w:r w:rsidRPr="000C6AB4">
        <w:rPr>
          <w:rFonts w:ascii="Palatino Linotype" w:hAnsi="Palatino Linotype"/>
          <w:i/>
          <w:highlight w:val="yellow"/>
        </w:rPr>
        <w:t>Rediscovering Mathematics: You Do the Math</w:t>
      </w:r>
      <w:r w:rsidRPr="000C6AB4">
        <w:rPr>
          <w:rFonts w:ascii="Palatino Linotype" w:hAnsi="Palatino Linotype"/>
          <w:highlight w:val="yellow"/>
        </w:rPr>
        <w:t>. Washington, D.C.: Mathematical Association of America.</w:t>
      </w:r>
    </w:p>
    <w:p w:rsidR="002E6FC0" w:rsidRPr="009D4F6A" w:rsidRDefault="002E6FC0" w:rsidP="009D4F6A">
      <w:pPr>
        <w:ind w:left="720" w:hanging="720"/>
        <w:rPr>
          <w:rFonts w:ascii="Palatino Linotype" w:hAnsi="Palatino Linotype"/>
        </w:rPr>
      </w:pPr>
      <w:proofErr w:type="spellStart"/>
      <w:r w:rsidRPr="000C6AB4">
        <w:rPr>
          <w:rFonts w:ascii="Palatino Linotype" w:hAnsi="Palatino Linotype"/>
          <w:highlight w:val="yellow"/>
        </w:rPr>
        <w:t>Slavit</w:t>
      </w:r>
      <w:proofErr w:type="spellEnd"/>
      <w:r w:rsidRPr="000C6AB4">
        <w:rPr>
          <w:rFonts w:ascii="Palatino Linotype" w:hAnsi="Palatino Linotype"/>
          <w:highlight w:val="yellow"/>
        </w:rPr>
        <w:t>, D. &amp; Ernst-</w:t>
      </w:r>
      <w:proofErr w:type="spellStart"/>
      <w:r w:rsidRPr="000C6AB4">
        <w:rPr>
          <w:rFonts w:ascii="Palatino Linotype" w:hAnsi="Palatino Linotype"/>
          <w:highlight w:val="yellow"/>
        </w:rPr>
        <w:t>Slavit</w:t>
      </w:r>
      <w:proofErr w:type="spellEnd"/>
      <w:r w:rsidRPr="000C6AB4">
        <w:rPr>
          <w:rFonts w:ascii="Palatino Linotype" w:hAnsi="Palatino Linotype"/>
          <w:highlight w:val="yellow"/>
        </w:rPr>
        <w:t xml:space="preserve">, G. (2007). Teaching </w:t>
      </w:r>
      <w:r w:rsidR="000C6AB4" w:rsidRPr="000C6AB4">
        <w:rPr>
          <w:rFonts w:ascii="Palatino Linotype" w:hAnsi="Palatino Linotype"/>
          <w:highlight w:val="yellow"/>
        </w:rPr>
        <w:t>m</w:t>
      </w:r>
      <w:r w:rsidRPr="000C6AB4">
        <w:rPr>
          <w:rFonts w:ascii="Palatino Linotype" w:hAnsi="Palatino Linotype"/>
          <w:highlight w:val="yellow"/>
        </w:rPr>
        <w:t xml:space="preserve">athematics and English to English </w:t>
      </w:r>
      <w:r w:rsidR="000C6AB4" w:rsidRPr="000C6AB4">
        <w:rPr>
          <w:rFonts w:ascii="Palatino Linotype" w:hAnsi="Palatino Linotype"/>
          <w:highlight w:val="yellow"/>
        </w:rPr>
        <w:t>language learners simultaneously</w:t>
      </w:r>
      <w:r w:rsidRPr="000C6AB4">
        <w:rPr>
          <w:rFonts w:ascii="Palatino Linotype" w:hAnsi="Palatino Linotype"/>
          <w:highlight w:val="yellow"/>
        </w:rPr>
        <w:t xml:space="preserve">. </w:t>
      </w:r>
      <w:r w:rsidRPr="000C6AB4">
        <w:rPr>
          <w:rFonts w:ascii="Palatino Linotype" w:hAnsi="Palatino Linotype"/>
          <w:i/>
          <w:highlight w:val="yellow"/>
        </w:rPr>
        <w:t>Middle School Journal, 39</w:t>
      </w:r>
      <w:r w:rsidRPr="000C6AB4">
        <w:rPr>
          <w:rFonts w:ascii="Palatino Linotype" w:hAnsi="Palatino Linotype"/>
          <w:highlight w:val="yellow"/>
        </w:rPr>
        <w:t>(2), 4-11.</w:t>
      </w:r>
      <w:r w:rsidRPr="009D4F6A">
        <w:rPr>
          <w:rFonts w:ascii="Palatino Linotype" w:hAnsi="Palatino Linotype"/>
        </w:rPr>
        <w:t xml:space="preserve"> </w:t>
      </w:r>
    </w:p>
    <w:p w:rsidR="00815A94" w:rsidRPr="009D4F6A" w:rsidRDefault="00815A94" w:rsidP="009D4F6A">
      <w:pPr>
        <w:ind w:left="720" w:hanging="720"/>
        <w:rPr>
          <w:rFonts w:ascii="Palatino Linotype" w:hAnsi="Palatino Linotype"/>
        </w:rPr>
      </w:pPr>
      <w:proofErr w:type="spellStart"/>
      <w:r w:rsidRPr="009D4F6A">
        <w:rPr>
          <w:rFonts w:ascii="Palatino Linotype" w:hAnsi="Palatino Linotype"/>
        </w:rPr>
        <w:lastRenderedPageBreak/>
        <w:t>Spycher</w:t>
      </w:r>
      <w:proofErr w:type="spellEnd"/>
      <w:r w:rsidRPr="009D4F6A">
        <w:rPr>
          <w:rFonts w:ascii="Palatino Linotype" w:hAnsi="Palatino Linotype"/>
        </w:rPr>
        <w:t xml:space="preserve">, P. (2009). Learning academic language through science in two linguistically diverse kindergarten classes. </w:t>
      </w:r>
      <w:r w:rsidRPr="000C6AB4">
        <w:rPr>
          <w:rFonts w:ascii="Palatino Linotype" w:hAnsi="Palatino Linotype"/>
          <w:i/>
        </w:rPr>
        <w:t>The Elementary School Journal, 109</w:t>
      </w:r>
      <w:r w:rsidR="000C6AB4">
        <w:rPr>
          <w:rFonts w:ascii="Palatino Linotype" w:hAnsi="Palatino Linotype"/>
        </w:rPr>
        <w:t xml:space="preserve">(4), </w:t>
      </w:r>
      <w:r w:rsidRPr="009D4F6A">
        <w:rPr>
          <w:rFonts w:ascii="Palatino Linotype" w:hAnsi="Palatino Linotype"/>
        </w:rPr>
        <w:t>359-379.</w:t>
      </w:r>
    </w:p>
    <w:p w:rsidR="00815A94" w:rsidRPr="00B31D98" w:rsidRDefault="00815A94" w:rsidP="009D4F6A">
      <w:pPr>
        <w:ind w:left="720" w:hanging="720"/>
        <w:rPr>
          <w:rFonts w:ascii="Palatino Linotype" w:hAnsi="Palatino Linotype"/>
          <w:highlight w:val="yellow"/>
        </w:rPr>
      </w:pPr>
      <w:r w:rsidRPr="00B31D98">
        <w:rPr>
          <w:rFonts w:ascii="Palatino Linotype" w:hAnsi="Palatino Linotype"/>
          <w:highlight w:val="yellow"/>
        </w:rPr>
        <w:t xml:space="preserve">Stahl, S.A. (2003). Vocabulary and readability: How knowing word meanings affects comprehension. </w:t>
      </w:r>
      <w:r w:rsidRPr="00B31D98">
        <w:rPr>
          <w:rFonts w:ascii="Palatino Linotype" w:hAnsi="Palatino Linotype"/>
          <w:i/>
          <w:highlight w:val="yellow"/>
        </w:rPr>
        <w:t>Topics in Language Disorders</w:t>
      </w:r>
      <w:r w:rsidRPr="00B31D98">
        <w:rPr>
          <w:rFonts w:ascii="Palatino Linotype" w:hAnsi="Palatino Linotype"/>
          <w:highlight w:val="yellow"/>
        </w:rPr>
        <w:t xml:space="preserve">, </w:t>
      </w:r>
      <w:r w:rsidRPr="00B31D98">
        <w:rPr>
          <w:rFonts w:ascii="Palatino Linotype" w:hAnsi="Palatino Linotype"/>
          <w:i/>
          <w:highlight w:val="yellow"/>
        </w:rPr>
        <w:t>23</w:t>
      </w:r>
      <w:r w:rsidRPr="00B31D98">
        <w:rPr>
          <w:rFonts w:ascii="Palatino Linotype" w:hAnsi="Palatino Linotype"/>
          <w:highlight w:val="yellow"/>
        </w:rPr>
        <w:t>(3), 241-247.</w:t>
      </w:r>
    </w:p>
    <w:p w:rsidR="00C674CC" w:rsidRPr="009D4F6A" w:rsidRDefault="00C674CC" w:rsidP="009D4F6A">
      <w:pPr>
        <w:widowControl w:val="0"/>
        <w:ind w:left="720" w:hanging="720"/>
        <w:rPr>
          <w:rFonts w:ascii="Palatino Linotype" w:eastAsia="Garamond" w:hAnsi="Palatino Linotype" w:cs="Garamond"/>
          <w:color w:val="1A1A1A"/>
        </w:rPr>
      </w:pPr>
      <w:proofErr w:type="spellStart"/>
      <w:r w:rsidRPr="00B31D98">
        <w:rPr>
          <w:rFonts w:ascii="Palatino Linotype" w:eastAsia="Garamond" w:hAnsi="Palatino Linotype" w:cs="Garamond"/>
          <w:color w:val="1A1A1A"/>
          <w:highlight w:val="yellow"/>
        </w:rPr>
        <w:t>Souto</w:t>
      </w:r>
      <w:proofErr w:type="spellEnd"/>
      <w:r w:rsidRPr="00B31D98">
        <w:rPr>
          <w:rFonts w:ascii="Palatino Linotype" w:eastAsia="Garamond" w:hAnsi="Palatino Linotype" w:cs="Garamond"/>
          <w:color w:val="1A1A1A"/>
          <w:highlight w:val="yellow"/>
        </w:rPr>
        <w:t xml:space="preserve">-Manning, M., &amp; Martell, J. (2016). </w:t>
      </w:r>
      <w:r w:rsidRPr="00B31D98">
        <w:rPr>
          <w:rFonts w:ascii="Palatino Linotype" w:eastAsia="Garamond" w:hAnsi="Palatino Linotype" w:cs="Garamond"/>
          <w:i/>
          <w:color w:val="1A1A1A"/>
          <w:highlight w:val="yellow"/>
        </w:rPr>
        <w:t>Reading, writing, and talk: Inclusive teaching strategies for diverse learners, K-2</w:t>
      </w:r>
      <w:r w:rsidRPr="00B31D98">
        <w:rPr>
          <w:rFonts w:ascii="Palatino Linotype" w:eastAsia="Garamond" w:hAnsi="Palatino Linotype" w:cs="Garamond"/>
          <w:color w:val="1A1A1A"/>
          <w:highlight w:val="yellow"/>
        </w:rPr>
        <w:t>. New York, NY: Teachers College Press.</w:t>
      </w:r>
    </w:p>
    <w:p w:rsidR="00B74E83" w:rsidRPr="009D4F6A" w:rsidRDefault="00B74E83" w:rsidP="009D4F6A">
      <w:pPr>
        <w:ind w:left="720" w:hanging="720"/>
        <w:rPr>
          <w:rFonts w:ascii="Palatino Linotype" w:hAnsi="Palatino Linotype"/>
        </w:rPr>
      </w:pPr>
      <w:r w:rsidRPr="009D4F6A">
        <w:rPr>
          <w:rFonts w:ascii="Palatino Linotype" w:hAnsi="Palatino Linotype"/>
        </w:rPr>
        <w:t xml:space="preserve">Velasco, P. &amp; </w:t>
      </w:r>
      <w:proofErr w:type="spellStart"/>
      <w:r w:rsidRPr="009D4F6A">
        <w:rPr>
          <w:rFonts w:ascii="Palatino Linotype" w:hAnsi="Palatino Linotype"/>
        </w:rPr>
        <w:t>García</w:t>
      </w:r>
      <w:proofErr w:type="spellEnd"/>
      <w:r w:rsidRPr="009D4F6A">
        <w:rPr>
          <w:rFonts w:ascii="Palatino Linotype" w:hAnsi="Palatino Linotype"/>
        </w:rPr>
        <w:t xml:space="preserve">, O. (2014). </w:t>
      </w:r>
      <w:proofErr w:type="spellStart"/>
      <w:r w:rsidRPr="009D4F6A">
        <w:rPr>
          <w:rFonts w:ascii="Palatino Linotype" w:hAnsi="Palatino Linotype"/>
        </w:rPr>
        <w:t>Translanguaging</w:t>
      </w:r>
      <w:proofErr w:type="spellEnd"/>
      <w:r w:rsidRPr="009D4F6A">
        <w:rPr>
          <w:rFonts w:ascii="Palatino Linotype" w:hAnsi="Palatino Linotype"/>
        </w:rPr>
        <w:t xml:space="preserve"> and the </w:t>
      </w:r>
      <w:r w:rsidR="00B31D98" w:rsidRPr="009D4F6A">
        <w:rPr>
          <w:rFonts w:ascii="Palatino Linotype" w:hAnsi="Palatino Linotype"/>
        </w:rPr>
        <w:t>writing of bilingual learners</w:t>
      </w:r>
      <w:r w:rsidR="00B31D98">
        <w:rPr>
          <w:rFonts w:ascii="Palatino Linotype" w:hAnsi="Palatino Linotype"/>
        </w:rPr>
        <w:t>.</w:t>
      </w:r>
      <w:r w:rsidRPr="009D4F6A">
        <w:rPr>
          <w:rFonts w:ascii="Palatino Linotype" w:hAnsi="Palatino Linotype"/>
        </w:rPr>
        <w:t xml:space="preserve"> </w:t>
      </w:r>
      <w:r w:rsidRPr="00B31D98">
        <w:rPr>
          <w:rFonts w:ascii="Palatino Linotype" w:hAnsi="Palatino Linotype"/>
          <w:i/>
        </w:rPr>
        <w:t>Bilingual Research Journal, 37</w:t>
      </w:r>
      <w:r w:rsidR="00B31D98">
        <w:rPr>
          <w:rFonts w:ascii="Palatino Linotype" w:hAnsi="Palatino Linotype"/>
        </w:rPr>
        <w:t>(</w:t>
      </w:r>
      <w:r w:rsidRPr="009D4F6A">
        <w:rPr>
          <w:rFonts w:ascii="Palatino Linotype" w:hAnsi="Palatino Linotype"/>
        </w:rPr>
        <w:t>1</w:t>
      </w:r>
      <w:r w:rsidR="00B31D98">
        <w:rPr>
          <w:rFonts w:ascii="Palatino Linotype" w:hAnsi="Palatino Linotype"/>
        </w:rPr>
        <w:t>)</w:t>
      </w:r>
      <w:r w:rsidRPr="009D4F6A">
        <w:rPr>
          <w:rFonts w:ascii="Palatino Linotype" w:hAnsi="Palatino Linotype"/>
        </w:rPr>
        <w:t>, 6-23</w:t>
      </w:r>
    </w:p>
    <w:p w:rsidR="00B74E83" w:rsidRPr="009D4F6A" w:rsidRDefault="00B74E83" w:rsidP="009D4F6A">
      <w:pPr>
        <w:ind w:left="720" w:hanging="720"/>
        <w:rPr>
          <w:rFonts w:ascii="Palatino Linotype" w:hAnsi="Palatino Linotype"/>
        </w:rPr>
      </w:pPr>
      <w:proofErr w:type="spellStart"/>
      <w:r w:rsidRPr="009D4F6A">
        <w:rPr>
          <w:rFonts w:ascii="Palatino Linotype" w:hAnsi="Palatino Linotype"/>
        </w:rPr>
        <w:t>Walqui</w:t>
      </w:r>
      <w:proofErr w:type="spellEnd"/>
      <w:r w:rsidRPr="009D4F6A">
        <w:rPr>
          <w:rFonts w:ascii="Palatino Linotype" w:hAnsi="Palatino Linotype"/>
        </w:rPr>
        <w:t xml:space="preserve">, A. (2006). Scaffolding Instruction for English Language Learners: A Conceptual Framework. </w:t>
      </w:r>
      <w:r w:rsidRPr="009D4F6A">
        <w:rPr>
          <w:rFonts w:ascii="Palatino Linotype" w:hAnsi="Palatino Linotype"/>
          <w:i/>
        </w:rPr>
        <w:t>The International Journal of Bilingual Education and Bilingualism, 9</w:t>
      </w:r>
      <w:r w:rsidRPr="009D4F6A">
        <w:rPr>
          <w:rFonts w:ascii="Palatino Linotype" w:hAnsi="Palatino Linotype"/>
        </w:rPr>
        <w:t xml:space="preserve">(2), 159-180. 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proofErr w:type="spellStart"/>
      <w:r w:rsidRPr="00B31D98">
        <w:rPr>
          <w:rFonts w:ascii="Palatino Linotype" w:hAnsi="Palatino Linotype"/>
          <w:highlight w:val="yellow"/>
        </w:rPr>
        <w:t>Walqui</w:t>
      </w:r>
      <w:proofErr w:type="spellEnd"/>
      <w:r w:rsidR="00B74E83" w:rsidRPr="00B31D98">
        <w:rPr>
          <w:rFonts w:ascii="Palatino Linotype" w:hAnsi="Palatino Linotype"/>
          <w:highlight w:val="yellow"/>
        </w:rPr>
        <w:t>, A</w:t>
      </w:r>
      <w:r w:rsidRPr="00B31D98">
        <w:rPr>
          <w:rFonts w:ascii="Palatino Linotype" w:hAnsi="Palatino Linotype"/>
          <w:highlight w:val="yellow"/>
        </w:rPr>
        <w:t xml:space="preserve"> &amp; van Lier. (2010). </w:t>
      </w:r>
      <w:r w:rsidRPr="00B31D98">
        <w:rPr>
          <w:rFonts w:ascii="Palatino Linotype" w:hAnsi="Palatino Linotype"/>
          <w:i/>
          <w:highlight w:val="yellow"/>
        </w:rPr>
        <w:t>Scaffolding the academic success of adolescent English language learners: A pedagogy of promise</w:t>
      </w:r>
      <w:r w:rsidRPr="00B31D98">
        <w:rPr>
          <w:rFonts w:ascii="Palatino Linotype" w:hAnsi="Palatino Linotype"/>
          <w:highlight w:val="yellow"/>
        </w:rPr>
        <w:t xml:space="preserve">.  </w:t>
      </w:r>
      <w:r w:rsidR="00B31D98" w:rsidRPr="00B31D98">
        <w:rPr>
          <w:rFonts w:ascii="Palatino Linotype" w:hAnsi="Palatino Linotype"/>
          <w:highlight w:val="yellow"/>
        </w:rPr>
        <w:t xml:space="preserve">San Francisco: </w:t>
      </w:r>
      <w:proofErr w:type="spellStart"/>
      <w:r w:rsidR="00B31D98" w:rsidRPr="00B31D98">
        <w:rPr>
          <w:rFonts w:ascii="Palatino Linotype" w:hAnsi="Palatino Linotype"/>
          <w:highlight w:val="yellow"/>
        </w:rPr>
        <w:t>WestEd</w:t>
      </w:r>
      <w:proofErr w:type="spellEnd"/>
    </w:p>
    <w:p w:rsidR="00702A7A" w:rsidRPr="00B31D98" w:rsidRDefault="00702A7A" w:rsidP="009D4F6A">
      <w:pPr>
        <w:ind w:left="720" w:hanging="720"/>
        <w:rPr>
          <w:rFonts w:ascii="Palatino Linotype" w:hAnsi="Palatino Linotype"/>
          <w:highlight w:val="yellow"/>
        </w:rPr>
      </w:pPr>
      <w:r w:rsidRPr="00B31D98">
        <w:rPr>
          <w:rFonts w:ascii="Palatino Linotype" w:hAnsi="Palatino Linotype"/>
          <w:highlight w:val="yellow"/>
        </w:rPr>
        <w:t xml:space="preserve">Warren et al. (2001). Rethinking diversity in learning science: </w:t>
      </w:r>
      <w:r w:rsidR="00B31D98" w:rsidRPr="00B31D98">
        <w:rPr>
          <w:rFonts w:ascii="Palatino Linotype" w:hAnsi="Palatino Linotype"/>
          <w:highlight w:val="yellow"/>
        </w:rPr>
        <w:t>T</w:t>
      </w:r>
      <w:r w:rsidRPr="00B31D98">
        <w:rPr>
          <w:rFonts w:ascii="Palatino Linotype" w:hAnsi="Palatino Linotype"/>
          <w:highlight w:val="yellow"/>
        </w:rPr>
        <w:t xml:space="preserve">he logic of everyday sense-making. </w:t>
      </w:r>
      <w:r w:rsidRPr="00B31D98">
        <w:rPr>
          <w:rFonts w:ascii="Palatino Linotype" w:hAnsi="Palatino Linotype"/>
          <w:i/>
          <w:highlight w:val="yellow"/>
        </w:rPr>
        <w:t>Journal of Research in Science Teaching, 38</w:t>
      </w:r>
      <w:r w:rsidR="00B31D98" w:rsidRPr="00B31D98">
        <w:rPr>
          <w:rFonts w:ascii="Palatino Linotype" w:hAnsi="Palatino Linotype"/>
          <w:highlight w:val="yellow"/>
        </w:rPr>
        <w:t>(</w:t>
      </w:r>
      <w:r w:rsidRPr="00B31D98">
        <w:rPr>
          <w:rFonts w:ascii="Palatino Linotype" w:hAnsi="Palatino Linotype"/>
          <w:highlight w:val="yellow"/>
        </w:rPr>
        <w:t>5), 529-552.</w:t>
      </w:r>
    </w:p>
    <w:p w:rsidR="00702A7A" w:rsidRPr="00B31D98" w:rsidRDefault="00702A7A" w:rsidP="009D4F6A">
      <w:pPr>
        <w:ind w:left="720" w:hanging="720"/>
        <w:rPr>
          <w:rFonts w:ascii="Palatino Linotype" w:hAnsi="Palatino Linotype"/>
          <w:highlight w:val="yellow"/>
        </w:rPr>
      </w:pPr>
      <w:proofErr w:type="spellStart"/>
      <w:r w:rsidRPr="00B31D98">
        <w:rPr>
          <w:rFonts w:ascii="Palatino Linotype" w:hAnsi="Palatino Linotype"/>
          <w:highlight w:val="yellow"/>
        </w:rPr>
        <w:t>Wineburg</w:t>
      </w:r>
      <w:proofErr w:type="spellEnd"/>
      <w:r w:rsidRPr="00B31D98">
        <w:rPr>
          <w:rFonts w:ascii="Palatino Linotype" w:hAnsi="Palatino Linotype"/>
          <w:highlight w:val="yellow"/>
        </w:rPr>
        <w:t xml:space="preserve">, S., &amp; Martin, D. (2009). Tampering with history: Adapting primary sources for struggling readers. </w:t>
      </w:r>
      <w:r w:rsidRPr="00B31D98">
        <w:rPr>
          <w:rFonts w:ascii="Palatino Linotype" w:hAnsi="Palatino Linotype"/>
          <w:i/>
          <w:highlight w:val="yellow"/>
        </w:rPr>
        <w:t>Social Education</w:t>
      </w:r>
      <w:r w:rsidRPr="00B31D98">
        <w:rPr>
          <w:rFonts w:ascii="Palatino Linotype" w:hAnsi="Palatino Linotype"/>
          <w:highlight w:val="yellow"/>
        </w:rPr>
        <w:t>, 73(5), 212-216.</w:t>
      </w:r>
    </w:p>
    <w:p w:rsidR="00F526E8" w:rsidRPr="009D4F6A" w:rsidRDefault="00F526E8" w:rsidP="009D4F6A">
      <w:pPr>
        <w:ind w:left="720" w:hanging="720"/>
        <w:rPr>
          <w:rFonts w:ascii="Palatino Linotype" w:hAnsi="Palatino Linotype"/>
        </w:rPr>
      </w:pPr>
      <w:proofErr w:type="spellStart"/>
      <w:r w:rsidRPr="00B31D98">
        <w:rPr>
          <w:rFonts w:ascii="Palatino Linotype" w:hAnsi="Palatino Linotype"/>
          <w:highlight w:val="yellow"/>
        </w:rPr>
        <w:t>Zwiers</w:t>
      </w:r>
      <w:proofErr w:type="spellEnd"/>
      <w:r w:rsidRPr="00B31D98">
        <w:rPr>
          <w:rFonts w:ascii="Palatino Linotype" w:hAnsi="Palatino Linotype"/>
          <w:highlight w:val="yellow"/>
        </w:rPr>
        <w:t xml:space="preserve"> &amp; Crawford (2011) Academic conversations: Classroom talk that fosters critical thinking and content understandings.</w:t>
      </w:r>
      <w:r w:rsidR="00B31D98">
        <w:rPr>
          <w:rFonts w:ascii="Palatino Linotype" w:hAnsi="Palatino Linotype"/>
        </w:rPr>
        <w:t xml:space="preserve"> </w:t>
      </w:r>
      <w:r w:rsidR="00B31D98" w:rsidRPr="00B31D98">
        <w:rPr>
          <w:rFonts w:ascii="Palatino Linotype" w:hAnsi="Palatino Linotype"/>
          <w:highlight w:val="yellow"/>
        </w:rPr>
        <w:t xml:space="preserve">Portland, ME: </w:t>
      </w:r>
      <w:proofErr w:type="spellStart"/>
      <w:r w:rsidR="00B31D98" w:rsidRPr="00B31D98">
        <w:rPr>
          <w:rFonts w:ascii="Palatino Linotype" w:hAnsi="Palatino Linotype"/>
          <w:highlight w:val="yellow"/>
        </w:rPr>
        <w:t>Stenhouse</w:t>
      </w:r>
      <w:proofErr w:type="spellEnd"/>
      <w:r w:rsidR="00B31D98" w:rsidRPr="00B31D98">
        <w:rPr>
          <w:rFonts w:ascii="Palatino Linotype" w:hAnsi="Palatino Linotype"/>
          <w:highlight w:val="yellow"/>
        </w:rPr>
        <w:t>.</w:t>
      </w:r>
      <w:r w:rsidR="00B31D98">
        <w:rPr>
          <w:rFonts w:ascii="Palatino Linotype" w:hAnsi="Palatino Linotype"/>
        </w:rPr>
        <w:t xml:space="preserve"> </w:t>
      </w:r>
    </w:p>
    <w:p w:rsidR="00E62590" w:rsidRPr="009D4F6A" w:rsidRDefault="00E62590" w:rsidP="009D4F6A">
      <w:pPr>
        <w:ind w:left="720" w:hanging="720"/>
        <w:rPr>
          <w:rFonts w:ascii="Palatino Linotype" w:hAnsi="Palatino Linotype"/>
        </w:rPr>
      </w:pPr>
    </w:p>
    <w:sectPr w:rsidR="00E62590" w:rsidRPr="009D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dot">
    <w:altName w:val="Times New Roman"/>
    <w:charset w:val="00"/>
    <w:family w:val="modern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93F"/>
    <w:multiLevelType w:val="hybridMultilevel"/>
    <w:tmpl w:val="D6004B08"/>
    <w:lvl w:ilvl="0" w:tplc="C178B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A3B45"/>
    <w:multiLevelType w:val="hybridMultilevel"/>
    <w:tmpl w:val="E7DCA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5C97"/>
    <w:multiLevelType w:val="hybridMultilevel"/>
    <w:tmpl w:val="CE06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AAB"/>
    <w:multiLevelType w:val="hybridMultilevel"/>
    <w:tmpl w:val="C264FA10"/>
    <w:lvl w:ilvl="0" w:tplc="2CCCF9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D0188"/>
    <w:multiLevelType w:val="hybridMultilevel"/>
    <w:tmpl w:val="7992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D661B"/>
    <w:multiLevelType w:val="hybridMultilevel"/>
    <w:tmpl w:val="D46E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E8"/>
    <w:rsid w:val="00042A18"/>
    <w:rsid w:val="000C6AB4"/>
    <w:rsid w:val="002415FE"/>
    <w:rsid w:val="002E6FC0"/>
    <w:rsid w:val="004B64E7"/>
    <w:rsid w:val="00620D8B"/>
    <w:rsid w:val="00702A7A"/>
    <w:rsid w:val="00815A94"/>
    <w:rsid w:val="0099520B"/>
    <w:rsid w:val="009D4F6A"/>
    <w:rsid w:val="00A336C5"/>
    <w:rsid w:val="00AA5A62"/>
    <w:rsid w:val="00B31D98"/>
    <w:rsid w:val="00B74E83"/>
    <w:rsid w:val="00C24D58"/>
    <w:rsid w:val="00C674CC"/>
    <w:rsid w:val="00E62590"/>
    <w:rsid w:val="00E62D73"/>
    <w:rsid w:val="00F5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DFAEB-610C-4288-88DC-0E9DBFE4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6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2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b.nzcer.org.nz/supportmaterials/tabl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1881</Words>
  <Characters>10724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Hebard</dc:creator>
  <cp:keywords/>
  <dc:description/>
  <cp:lastModifiedBy>Jennifer Longchamps</cp:lastModifiedBy>
  <cp:revision>2</cp:revision>
  <dcterms:created xsi:type="dcterms:W3CDTF">2019-01-09T23:54:00Z</dcterms:created>
  <dcterms:modified xsi:type="dcterms:W3CDTF">2019-01-09T23:54:00Z</dcterms:modified>
</cp:coreProperties>
</file>