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B274AB" w:rsidRDefault="005C2DE1" w:rsidP="0009791B">
            <w:pPr>
              <w:tabs>
                <w:tab w:val="right" w:pos="2880"/>
              </w:tabs>
            </w:pPr>
            <w:r w:rsidRPr="0045251C">
              <w:rPr>
                <w:b/>
                <w:smallCaps/>
              </w:rPr>
              <w:t>District</w:t>
            </w:r>
            <w:r w:rsidR="00D3089F">
              <w:rPr>
                <w:b/>
                <w:smallCaps/>
              </w:rPr>
              <w:t>:</w:t>
            </w:r>
            <w:r w:rsidR="00A70717">
              <w:rPr>
                <w:b/>
                <w:smallCaps/>
              </w:rPr>
              <w:t xml:space="preserve"> </w:t>
            </w:r>
            <w:r w:rsidR="0009791B">
              <w:rPr>
                <w:smallCaps/>
              </w:rPr>
              <w:t>Concrete</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B274AB" w:rsidRDefault="0042175C" w:rsidP="006E2E60">
            <w:pPr>
              <w:tabs>
                <w:tab w:val="right" w:pos="2880"/>
              </w:tabs>
            </w:pPr>
            <w:r w:rsidRPr="0045251C">
              <w:rPr>
                <w:b/>
                <w:smallCaps/>
              </w:rPr>
              <w:t>Building</w:t>
            </w:r>
            <w:r w:rsidR="005C2DE1" w:rsidRPr="0045251C">
              <w:rPr>
                <w:b/>
                <w:smallCaps/>
              </w:rPr>
              <w:t>:</w:t>
            </w:r>
            <w:r w:rsidR="00A70717">
              <w:rPr>
                <w:b/>
                <w:smallCaps/>
              </w:rPr>
              <w:t xml:space="preserve"> </w:t>
            </w:r>
            <w:r w:rsidR="0009791B">
              <w:rPr>
                <w:smallCaps/>
              </w:rPr>
              <w:t>Concrete E/MS</w:t>
            </w:r>
          </w:p>
        </w:tc>
        <w:tc>
          <w:tcPr>
            <w:tcW w:w="3153" w:type="dxa"/>
            <w:gridSpan w:val="3"/>
            <w:tcBorders>
              <w:left w:val="single" w:sz="18" w:space="0" w:color="auto"/>
              <w:right w:val="single" w:sz="18" w:space="0" w:color="auto"/>
            </w:tcBorders>
            <w:vAlign w:val="center"/>
          </w:tcPr>
          <w:p w:rsidR="005C2DE1" w:rsidRPr="00A70717" w:rsidRDefault="0009791B" w:rsidP="00B274AB">
            <w:r>
              <w:t>Vanessa Williams</w:t>
            </w:r>
            <w:r w:rsidR="00B274AB">
              <w:t xml:space="preserve"> </w:t>
            </w:r>
          </w:p>
        </w:tc>
        <w:tc>
          <w:tcPr>
            <w:tcW w:w="3401" w:type="dxa"/>
            <w:tcBorders>
              <w:left w:val="single" w:sz="18" w:space="0" w:color="auto"/>
              <w:right w:val="thickThinSmallGap" w:sz="24" w:space="0" w:color="auto"/>
            </w:tcBorders>
            <w:vAlign w:val="center"/>
          </w:tcPr>
          <w:p w:rsidR="005C2DE1" w:rsidRPr="00A70717" w:rsidRDefault="005C2DE1" w:rsidP="00A70717"/>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970"/>
              </w:tabs>
              <w:rPr>
                <w:smallCaps/>
              </w:rPr>
            </w:pPr>
            <w:r w:rsidRPr="0045251C">
              <w:rPr>
                <w:b/>
                <w:smallCaps/>
              </w:rPr>
              <w:t>Grade Level:</w:t>
            </w:r>
            <w:r w:rsidR="00A70717">
              <w:rPr>
                <w:b/>
                <w:smallCaps/>
              </w:rPr>
              <w:t xml:space="preserve"> </w:t>
            </w:r>
            <w:r w:rsidR="0009791B">
              <w:rPr>
                <w:smallCaps/>
              </w:rPr>
              <w:t>7-8</w:t>
            </w:r>
          </w:p>
        </w:tc>
        <w:tc>
          <w:tcPr>
            <w:tcW w:w="3153" w:type="dxa"/>
            <w:gridSpan w:val="3"/>
            <w:tcBorders>
              <w:left w:val="single" w:sz="18" w:space="0" w:color="auto"/>
              <w:right w:val="single" w:sz="18" w:space="0" w:color="auto"/>
            </w:tcBorders>
            <w:vAlign w:val="center"/>
          </w:tcPr>
          <w:p w:rsidR="005C2DE1" w:rsidRPr="00A70717" w:rsidRDefault="005C2DE1" w:rsidP="00B274AB"/>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880"/>
              </w:tabs>
              <w:rPr>
                <w:smallCaps/>
              </w:rPr>
            </w:pPr>
            <w:r w:rsidRPr="0045251C">
              <w:rPr>
                <w:b/>
                <w:smallCaps/>
              </w:rPr>
              <w:t>Year:</w:t>
            </w:r>
            <w:r w:rsidR="00A70717">
              <w:rPr>
                <w:b/>
                <w:smallCaps/>
              </w:rPr>
              <w:t xml:space="preserve"> </w:t>
            </w:r>
            <w:r w:rsidR="00B274AB">
              <w:rPr>
                <w:smallCaps/>
              </w:rPr>
              <w:t>2011-2012</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 </w:t>
            </w:r>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880"/>
              </w:tabs>
            </w:pPr>
            <w:r w:rsidRPr="0045251C">
              <w:rPr>
                <w:b/>
                <w:smallCaps/>
              </w:rPr>
              <w:t>TOSA:</w:t>
            </w:r>
            <w:r w:rsidR="00A70717">
              <w:rPr>
                <w:b/>
                <w:smallCaps/>
              </w:rPr>
              <w:t xml:space="preserve"> </w:t>
            </w:r>
            <w:r w:rsidR="00B274AB">
              <w:rPr>
                <w:smallCaps/>
              </w:rPr>
              <w:t>David Heaton-Bush</w:t>
            </w:r>
          </w:p>
        </w:tc>
        <w:tc>
          <w:tcPr>
            <w:tcW w:w="3153" w:type="dxa"/>
            <w:gridSpan w:val="3"/>
            <w:tcBorders>
              <w:left w:val="single" w:sz="18" w:space="0" w:color="auto"/>
              <w:right w:val="single" w:sz="18" w:space="0" w:color="auto"/>
            </w:tcBorders>
            <w:vAlign w:val="center"/>
          </w:tcPr>
          <w:p w:rsidR="005C2DE1" w:rsidRPr="00A70717" w:rsidRDefault="005C2DE1" w:rsidP="00A70717"/>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A70717" w:rsidRDefault="0009791B" w:rsidP="00B274AB">
            <w:pPr>
              <w:rPr>
                <w:smallCaps/>
              </w:rPr>
            </w:pPr>
            <w:r>
              <w:rPr>
                <w:smallCaps/>
              </w:rPr>
              <w:t>Monday, October 24</w:t>
            </w:r>
          </w:p>
          <w:p w:rsidR="00B274AB" w:rsidRDefault="0009791B" w:rsidP="00B274AB">
            <w:pPr>
              <w:rPr>
                <w:smallCaps/>
              </w:rPr>
            </w:pPr>
            <w:r>
              <w:rPr>
                <w:smallCaps/>
              </w:rPr>
              <w:t>Monday, October 31</w:t>
            </w:r>
          </w:p>
          <w:p w:rsidR="00B274AB" w:rsidRDefault="0009791B" w:rsidP="00B274AB">
            <w:pPr>
              <w:rPr>
                <w:smallCaps/>
              </w:rPr>
            </w:pPr>
            <w:r>
              <w:rPr>
                <w:smallCaps/>
              </w:rPr>
              <w:t>Monday, November 14</w:t>
            </w:r>
          </w:p>
          <w:p w:rsidR="0009791B" w:rsidRPr="0045251C" w:rsidRDefault="0009791B" w:rsidP="00B274AB">
            <w:pPr>
              <w:rPr>
                <w:smallCaps/>
              </w:rPr>
            </w:pPr>
            <w:r>
              <w:rPr>
                <w:smallCaps/>
              </w:rPr>
              <w:t>Wednesday, November 16</w:t>
            </w:r>
          </w:p>
        </w:tc>
        <w:tc>
          <w:tcPr>
            <w:tcW w:w="6554" w:type="dxa"/>
            <w:gridSpan w:val="4"/>
            <w:tcBorders>
              <w:left w:val="single" w:sz="18" w:space="0" w:color="auto"/>
              <w:bottom w:val="single" w:sz="18" w:space="0" w:color="auto"/>
              <w:right w:val="thickThinSmallGap" w:sz="24" w:space="0" w:color="auto"/>
            </w:tcBorders>
          </w:tcPr>
          <w:p w:rsidR="0045251C" w:rsidRPr="00E33224" w:rsidRDefault="003535AD" w:rsidP="006C005A">
            <w:r>
              <w:t>As the only member of Concrete’s team this year, Vanessa is working closely with the NWESD TOSA to improve her practice. She has completed one cycle and is starting her second in early February.</w:t>
            </w:r>
            <w:bookmarkStart w:id="0" w:name="_GoBack"/>
            <w:bookmarkEnd w:id="0"/>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227557">
        <w:trPr>
          <w:cantSplit/>
          <w:trHeight w:val="2952"/>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3535AD" w:rsidP="00D3089F">
            <w:r>
              <w:t xml:space="preserve">In this year’s first cycle, Vanessa and the TOSA examined ratios and proportions and took a closer look at the strengths and weaknesses of her available instructional materials. After identifying an area where the text has little material and </w:t>
            </w:r>
            <w:r w:rsidR="00F4736F">
              <w:t xml:space="preserve">with which </w:t>
            </w:r>
            <w:r>
              <w:t>Vanessa admitted to not being entirely comfortable, we designed a learning progression to scaffold students</w:t>
            </w:r>
            <w:r w:rsidR="005568EF">
              <w:t xml:space="preserve"> in</w:t>
            </w:r>
            <w:r>
              <w:t xml:space="preserve"> lear</w:t>
            </w:r>
            <w:r w:rsidR="005568EF">
              <w:t>ning how to apply proportions in</w:t>
            </w:r>
            <w:r>
              <w:t xml:space="preserve"> the real world.</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5568EF" w:rsidP="005568EF">
            <w:r>
              <w:t>In designing the</w:t>
            </w:r>
            <w:r w:rsidR="003535AD">
              <w:t xml:space="preserve"> ratio and proportion learning progression, Vanessa and the TOSA looked at the standards in the 7</w:t>
            </w:r>
            <w:r w:rsidR="003535AD" w:rsidRPr="003535AD">
              <w:rPr>
                <w:vertAlign w:val="superscript"/>
              </w:rPr>
              <w:t>th</w:t>
            </w:r>
            <w:r w:rsidR="003535AD">
              <w:t xml:space="preserve"> grade and how they can be efficiently combined into lessons. </w:t>
            </w:r>
            <w:r>
              <w:t>We identified weakness in instructional materials and began addressing these issues.</w:t>
            </w:r>
            <w:r w:rsidR="003535AD">
              <w:t xml:space="preserve"> The process will be generalized in the future to pertain to other areas of the standards.</w:t>
            </w:r>
          </w:p>
        </w:tc>
      </w:tr>
      <w:tr w:rsidR="0045251C" w:rsidTr="00227557">
        <w:trPr>
          <w:cantSplit/>
          <w:trHeight w:val="2952"/>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A62E33" w:rsidRDefault="003535AD" w:rsidP="005F4CBC">
            <w:r>
              <w:t>For each step of the learning progression, Vanessa and the TOSA designed success criteria which the students can use to assess themselves against the learning target. We also identified at least one formative assessment technique that would match each learning target in the progression.</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5F4CBC" w:rsidRDefault="006C6D45" w:rsidP="00EE6458">
            <w:r>
              <w:t>The work in best practices in this first cycle was focused on three areas: student discourse, questioning techniques, and authentic tasks. The lesson gave Vanessa an opportunity to practice all three of these aspects of effective mathematics instruction. Vanessa has admitted being uncomfortable allowing students to control the discourse in the classroom, and the team is working towards building her strengths in this area.</w:t>
            </w:r>
          </w:p>
        </w:tc>
      </w:tr>
      <w:tr w:rsidR="00D3089F" w:rsidTr="00F62653">
        <w:trPr>
          <w:cantSplit/>
          <w:trHeight w:val="252"/>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t>Participant Reflections/Comments</w:t>
            </w:r>
          </w:p>
        </w:tc>
      </w:tr>
      <w:tr w:rsidR="00D3089F" w:rsidTr="00EE6458">
        <w:trPr>
          <w:cantSplit/>
          <w:trHeight w:val="1620"/>
        </w:trPr>
        <w:tc>
          <w:tcPr>
            <w:tcW w:w="9828" w:type="dxa"/>
            <w:gridSpan w:val="6"/>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Pr="00EE6458" w:rsidRDefault="00DC2481" w:rsidP="00D3089F">
            <w:r w:rsidRPr="00DC2481">
              <w:rPr>
                <w:rFonts w:ascii="Arial" w:eastAsia="Times New Roman" w:hAnsi="Arial" w:cs="Arial"/>
                <w:sz w:val="20"/>
                <w:szCs w:val="20"/>
              </w:rPr>
              <w:t>“I am very excited to put formative assessment into practice”</w:t>
            </w:r>
          </w:p>
        </w:tc>
      </w:tr>
    </w:tbl>
    <w:p w:rsidR="00A70717" w:rsidRDefault="00A70717"/>
    <w:sectPr w:rsidR="00A70717" w:rsidSect="00F60AE3">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6F" w:rsidRDefault="00F4736F" w:rsidP="0045251C">
      <w:pPr>
        <w:spacing w:after="0" w:line="240" w:lineRule="auto"/>
      </w:pPr>
      <w:r>
        <w:separator/>
      </w:r>
    </w:p>
  </w:endnote>
  <w:endnote w:type="continuationSeparator" w:id="0">
    <w:p w:rsidR="00F4736F" w:rsidRDefault="00F4736F"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6F" w:rsidRDefault="00F4736F" w:rsidP="0045251C">
      <w:pPr>
        <w:spacing w:after="0" w:line="240" w:lineRule="auto"/>
      </w:pPr>
      <w:r>
        <w:separator/>
      </w:r>
    </w:p>
  </w:footnote>
  <w:footnote w:type="continuationSeparator" w:id="0">
    <w:p w:rsidR="00F4736F" w:rsidRDefault="00F4736F"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6F" w:rsidRDefault="00F4736F" w:rsidP="000C41DC">
    <w:pPr>
      <w:pStyle w:val="Header"/>
      <w:tabs>
        <w:tab w:val="left" w:pos="0"/>
      </w:tabs>
      <w:ind w:left="-1440" w:firstLine="1080"/>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1924050</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36F" w:rsidRPr="001A6646" w:rsidRDefault="00F4736F" w:rsidP="000C41DC">
                          <w:pPr>
                            <w:pStyle w:val="Header"/>
                            <w:tabs>
                              <w:tab w:val="left" w:pos="0"/>
                            </w:tabs>
                            <w:jc w:val="right"/>
                            <w:rPr>
                              <w:b/>
                              <w:sz w:val="32"/>
                              <w:szCs w:val="32"/>
                            </w:rPr>
                          </w:pPr>
                          <w:r w:rsidRPr="001A6646">
                            <w:rPr>
                              <w:b/>
                              <w:noProof/>
                              <w:sz w:val="32"/>
                              <w:szCs w:val="32"/>
                            </w:rPr>
                            <w:t>Math &amp; Science Collaborative Inquiry Project</w:t>
                          </w:r>
                        </w:p>
                        <w:p w:rsidR="00F4736F" w:rsidRDefault="00F4736F" w:rsidP="000C41DC">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1.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" stroked="f">
              <v:textbox>
                <w:txbxContent>
                  <w:p w:rsidR="00F4736F" w:rsidRPr="001A6646" w:rsidRDefault="00F4736F" w:rsidP="000C41DC">
                    <w:pPr>
                      <w:pStyle w:val="Header"/>
                      <w:tabs>
                        <w:tab w:val="left" w:pos="0"/>
                      </w:tabs>
                      <w:jc w:val="right"/>
                      <w:rPr>
                        <w:b/>
                        <w:sz w:val="32"/>
                        <w:szCs w:val="32"/>
                      </w:rPr>
                    </w:pPr>
                    <w:r w:rsidRPr="001A6646">
                      <w:rPr>
                        <w:b/>
                        <w:noProof/>
                        <w:sz w:val="32"/>
                        <w:szCs w:val="32"/>
                      </w:rPr>
                      <w:t>Math &amp; Science Collaborative Inquiry Project</w:t>
                    </w:r>
                  </w:p>
                  <w:p w:rsidR="00F4736F" w:rsidRDefault="00F4736F" w:rsidP="000C41DC">
                    <w:pPr>
                      <w:jc w:val="right"/>
                    </w:pPr>
                  </w:p>
                </w:txbxContent>
              </v:textbox>
            </v:shape>
          </w:pict>
        </mc:Fallback>
      </mc:AlternateContent>
    </w:r>
    <w:r w:rsidRPr="001A6646">
      <w:rPr>
        <w:noProof/>
      </w:rPr>
      <w:drawing>
        <wp:inline distT="0" distB="0" distL="0" distR="0">
          <wp:extent cx="1771650" cy="438150"/>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p>
  <w:p w:rsidR="00F4736F" w:rsidRDefault="00F47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9791B"/>
    <w:rsid w:val="000A50FD"/>
    <w:rsid w:val="000C0CBC"/>
    <w:rsid w:val="000C41DC"/>
    <w:rsid w:val="000E1B6F"/>
    <w:rsid w:val="000E7065"/>
    <w:rsid w:val="000F0872"/>
    <w:rsid w:val="001849EE"/>
    <w:rsid w:val="001B5AB6"/>
    <w:rsid w:val="002102D8"/>
    <w:rsid w:val="00227557"/>
    <w:rsid w:val="00273032"/>
    <w:rsid w:val="003535AD"/>
    <w:rsid w:val="00360B8E"/>
    <w:rsid w:val="0042175C"/>
    <w:rsid w:val="0045251C"/>
    <w:rsid w:val="005568EF"/>
    <w:rsid w:val="005C2DE1"/>
    <w:rsid w:val="005F4CBC"/>
    <w:rsid w:val="00644660"/>
    <w:rsid w:val="006937C2"/>
    <w:rsid w:val="006C005A"/>
    <w:rsid w:val="006C6D45"/>
    <w:rsid w:val="006D33B6"/>
    <w:rsid w:val="006D3917"/>
    <w:rsid w:val="006E2E60"/>
    <w:rsid w:val="0070346C"/>
    <w:rsid w:val="007575C7"/>
    <w:rsid w:val="00794D31"/>
    <w:rsid w:val="007B0119"/>
    <w:rsid w:val="008B0849"/>
    <w:rsid w:val="00902F22"/>
    <w:rsid w:val="0091509E"/>
    <w:rsid w:val="00A62E33"/>
    <w:rsid w:val="00A70717"/>
    <w:rsid w:val="00A9778C"/>
    <w:rsid w:val="00B274AB"/>
    <w:rsid w:val="00B73542"/>
    <w:rsid w:val="00D3089F"/>
    <w:rsid w:val="00DC2481"/>
    <w:rsid w:val="00DF6293"/>
    <w:rsid w:val="00E33224"/>
    <w:rsid w:val="00EE6458"/>
    <w:rsid w:val="00F4736F"/>
    <w:rsid w:val="00F60AE3"/>
    <w:rsid w:val="00F6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28167200</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2</cp:revision>
  <cp:lastPrinted>2011-05-03T22:58:00Z</cp:lastPrinted>
  <dcterms:created xsi:type="dcterms:W3CDTF">2012-02-13T22:39:00Z</dcterms:created>
  <dcterms:modified xsi:type="dcterms:W3CDTF">2012-02-13T22:39:00Z</dcterms:modified>
</cp:coreProperties>
</file>