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78"/>
        <w:gridCol w:w="2896"/>
        <w:gridCol w:w="1604"/>
        <w:gridCol w:w="330"/>
        <w:gridCol w:w="1380"/>
        <w:gridCol w:w="3240"/>
      </w:tblGrid>
      <w:tr w:rsidR="0070346C" w:rsidTr="00F62653">
        <w:trPr>
          <w:trHeight w:val="432"/>
        </w:trPr>
        <w:tc>
          <w:tcPr>
            <w:tcW w:w="982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:rsidR="0070346C" w:rsidRPr="00F60AE3" w:rsidRDefault="0070346C" w:rsidP="002102D8">
            <w:pPr>
              <w:jc w:val="center"/>
              <w:rPr>
                <w:smallCaps/>
                <w:spacing w:val="20"/>
              </w:rPr>
            </w:pPr>
            <w:r w:rsidRPr="00F60AE3">
              <w:rPr>
                <w:smallCaps/>
                <w:spacing w:val="20"/>
                <w:sz w:val="44"/>
              </w:rPr>
              <w:t xml:space="preserve">NWESD TOSA Project </w:t>
            </w:r>
            <w:r w:rsidR="002102D8">
              <w:rPr>
                <w:smallCaps/>
                <w:spacing w:val="20"/>
                <w:sz w:val="44"/>
              </w:rPr>
              <w:t>Midyear</w:t>
            </w:r>
            <w:r w:rsidRPr="00F60AE3">
              <w:rPr>
                <w:smallCaps/>
                <w:spacing w:val="20"/>
                <w:sz w:val="44"/>
              </w:rPr>
              <w:t xml:space="preserve"> Summary</w:t>
            </w:r>
          </w:p>
        </w:tc>
      </w:tr>
      <w:tr w:rsidR="005C2DE1" w:rsidTr="00F62653">
        <w:trPr>
          <w:trHeight w:val="351"/>
        </w:trPr>
        <w:tc>
          <w:tcPr>
            <w:tcW w:w="3274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A70717" w:rsidRDefault="005C2DE1" w:rsidP="006B2278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District</w:t>
            </w:r>
            <w:r w:rsidR="00D3089F">
              <w:rPr>
                <w:b/>
                <w:smallCaps/>
              </w:rPr>
              <w:t>:</w:t>
            </w:r>
            <w:r w:rsidR="00A70717">
              <w:rPr>
                <w:b/>
                <w:smallCaps/>
              </w:rPr>
              <w:t xml:space="preserve"> </w:t>
            </w:r>
            <w:r w:rsidR="006B2278">
              <w:rPr>
                <w:b/>
                <w:smallCaps/>
              </w:rPr>
              <w:t>Darrington</w:t>
            </w:r>
            <w:r w:rsidR="00084FFB">
              <w:rPr>
                <w:b/>
                <w:smallCaps/>
              </w:rPr>
              <w:t xml:space="preserve"> SD 330</w:t>
            </w:r>
          </w:p>
        </w:tc>
        <w:tc>
          <w:tcPr>
            <w:tcW w:w="6554" w:type="dxa"/>
            <w:gridSpan w:val="4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5C2DE1" w:rsidRPr="00F60AE3" w:rsidRDefault="005C2DE1" w:rsidP="005C2DE1">
            <w:pPr>
              <w:jc w:val="center"/>
              <w:rPr>
                <w:b/>
                <w:smallCaps/>
              </w:rPr>
            </w:pPr>
            <w:r w:rsidRPr="00F60AE3">
              <w:rPr>
                <w:b/>
                <w:smallCaps/>
              </w:rPr>
              <w:t>Participating Faculty</w:t>
            </w:r>
          </w:p>
        </w:tc>
      </w:tr>
      <w:tr w:rsidR="005C2DE1" w:rsidTr="00986DA7">
        <w:trPr>
          <w:trHeight w:val="351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A70717" w:rsidRDefault="0042175C" w:rsidP="006B2278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Building</w:t>
            </w:r>
            <w:r w:rsidR="005C2DE1" w:rsidRPr="0045251C">
              <w:rPr>
                <w:b/>
                <w:smallCaps/>
              </w:rPr>
              <w:t>:</w:t>
            </w:r>
            <w:r w:rsidR="00A70717">
              <w:rPr>
                <w:b/>
                <w:smallCaps/>
              </w:rPr>
              <w:t xml:space="preserve"> </w:t>
            </w:r>
            <w:r w:rsidR="006B2278">
              <w:rPr>
                <w:b/>
                <w:smallCaps/>
              </w:rPr>
              <w:t>Darrington</w:t>
            </w:r>
            <w:r w:rsidR="009A3A39">
              <w:rPr>
                <w:b/>
                <w:smallCaps/>
              </w:rPr>
              <w:t xml:space="preserve"> Elementary</w:t>
            </w:r>
          </w:p>
        </w:tc>
        <w:tc>
          <w:tcPr>
            <w:tcW w:w="33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4E7F" w:rsidRPr="00A70717" w:rsidRDefault="006B2278" w:rsidP="00D3089F">
            <w:r>
              <w:t>Eileen Porch</w:t>
            </w:r>
          </w:p>
        </w:tc>
        <w:tc>
          <w:tcPr>
            <w:tcW w:w="324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6B2278" w:rsidP="00A70717">
            <w:r>
              <w:t xml:space="preserve">Susan Neumann,  </w:t>
            </w:r>
            <w:r w:rsidR="0010154A">
              <w:t xml:space="preserve"> </w:t>
            </w:r>
            <w:r>
              <w:t xml:space="preserve"> Janet </w:t>
            </w:r>
            <w:proofErr w:type="spellStart"/>
            <w:r>
              <w:t>Loyd</w:t>
            </w:r>
            <w:proofErr w:type="spellEnd"/>
          </w:p>
        </w:tc>
      </w:tr>
      <w:tr w:rsidR="005C2DE1" w:rsidTr="00986DA7">
        <w:trPr>
          <w:trHeight w:val="351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A70717" w:rsidRDefault="005C2DE1" w:rsidP="006E2E60">
            <w:pPr>
              <w:tabs>
                <w:tab w:val="right" w:pos="2970"/>
              </w:tabs>
              <w:rPr>
                <w:smallCaps/>
              </w:rPr>
            </w:pPr>
            <w:r w:rsidRPr="0045251C">
              <w:rPr>
                <w:b/>
                <w:smallCaps/>
              </w:rPr>
              <w:t>Grade Level:</w:t>
            </w:r>
            <w:r w:rsidR="006B2278">
              <w:rPr>
                <w:b/>
                <w:smallCaps/>
              </w:rPr>
              <w:t xml:space="preserve"> </w:t>
            </w:r>
            <w:r w:rsidR="009A3A39">
              <w:rPr>
                <w:b/>
                <w:smallCaps/>
              </w:rPr>
              <w:t xml:space="preserve"> Grade</w:t>
            </w:r>
            <w:r w:rsidR="006B2278">
              <w:rPr>
                <w:b/>
                <w:smallCaps/>
              </w:rPr>
              <w:t>s K through 6</w:t>
            </w:r>
          </w:p>
        </w:tc>
        <w:tc>
          <w:tcPr>
            <w:tcW w:w="33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6B2278" w:rsidP="00A70717">
            <w:r>
              <w:t xml:space="preserve">Lucy Monte </w:t>
            </w:r>
            <w:proofErr w:type="spellStart"/>
            <w:r>
              <w:t>Calvo</w:t>
            </w:r>
            <w:proofErr w:type="spellEnd"/>
            <w:r>
              <w:t xml:space="preserve">,  </w:t>
            </w:r>
            <w:r w:rsidR="00986DA7">
              <w:t xml:space="preserve"> </w:t>
            </w:r>
            <w:r>
              <w:t xml:space="preserve">Ann </w:t>
            </w:r>
            <w:proofErr w:type="spellStart"/>
            <w:r>
              <w:t>Nemnich</w:t>
            </w:r>
            <w:proofErr w:type="spellEnd"/>
          </w:p>
        </w:tc>
        <w:tc>
          <w:tcPr>
            <w:tcW w:w="324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6B2278" w:rsidP="00D3089F">
            <w:r>
              <w:t xml:space="preserve">Laura </w:t>
            </w:r>
            <w:proofErr w:type="spellStart"/>
            <w:r>
              <w:t>Goheen</w:t>
            </w:r>
            <w:proofErr w:type="spellEnd"/>
            <w:r>
              <w:t xml:space="preserve">,     </w:t>
            </w:r>
            <w:r w:rsidR="0010154A">
              <w:t xml:space="preserve">   </w:t>
            </w:r>
            <w:proofErr w:type="spellStart"/>
            <w:r>
              <w:t>Lauri</w:t>
            </w:r>
            <w:proofErr w:type="spellEnd"/>
            <w:r>
              <w:t xml:space="preserve"> </w:t>
            </w:r>
            <w:proofErr w:type="spellStart"/>
            <w:r>
              <w:t>Rancich</w:t>
            </w:r>
            <w:proofErr w:type="spellEnd"/>
          </w:p>
        </w:tc>
      </w:tr>
      <w:tr w:rsidR="005C2DE1" w:rsidTr="00986DA7">
        <w:trPr>
          <w:trHeight w:val="352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A70717" w:rsidRDefault="005C2DE1" w:rsidP="006E2E60">
            <w:pPr>
              <w:tabs>
                <w:tab w:val="right" w:pos="2880"/>
              </w:tabs>
              <w:rPr>
                <w:smallCaps/>
              </w:rPr>
            </w:pPr>
            <w:r w:rsidRPr="0045251C">
              <w:rPr>
                <w:b/>
                <w:smallCaps/>
              </w:rPr>
              <w:t>Year:</w:t>
            </w:r>
            <w:r w:rsidR="00A70717">
              <w:rPr>
                <w:b/>
                <w:smallCaps/>
              </w:rPr>
              <w:t xml:space="preserve"> </w:t>
            </w:r>
            <w:r w:rsidR="009A3A39">
              <w:rPr>
                <w:b/>
                <w:smallCaps/>
              </w:rPr>
              <w:t xml:space="preserve"> 2011 - 2012</w:t>
            </w:r>
          </w:p>
        </w:tc>
        <w:tc>
          <w:tcPr>
            <w:tcW w:w="33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6B2278" w:rsidP="00D3089F">
            <w:r>
              <w:t xml:space="preserve">Kim </w:t>
            </w:r>
            <w:proofErr w:type="spellStart"/>
            <w:r>
              <w:t>Wiersma</w:t>
            </w:r>
            <w:proofErr w:type="spellEnd"/>
            <w:r>
              <w:t xml:space="preserve">,    </w:t>
            </w:r>
            <w:r w:rsidR="00986DA7">
              <w:t xml:space="preserve">       </w:t>
            </w:r>
            <w:r>
              <w:t xml:space="preserve">Teri </w:t>
            </w:r>
            <w:proofErr w:type="spellStart"/>
            <w:r>
              <w:t>Beauman</w:t>
            </w:r>
            <w:proofErr w:type="spellEnd"/>
          </w:p>
        </w:tc>
        <w:tc>
          <w:tcPr>
            <w:tcW w:w="324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70717" w:rsidRPr="00A70717" w:rsidRDefault="006B2278" w:rsidP="00D3089F">
            <w:r>
              <w:t xml:space="preserve">Shawna Foote,  </w:t>
            </w:r>
            <w:r w:rsidR="0010154A">
              <w:t xml:space="preserve">     </w:t>
            </w:r>
            <w:r>
              <w:t xml:space="preserve"> Randi Lester</w:t>
            </w:r>
          </w:p>
        </w:tc>
      </w:tr>
      <w:tr w:rsidR="005C2DE1" w:rsidTr="00986DA7">
        <w:trPr>
          <w:trHeight w:val="352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A70717" w:rsidRDefault="005C2DE1" w:rsidP="006E2E60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TOSA:</w:t>
            </w:r>
            <w:r w:rsidR="00A70717">
              <w:rPr>
                <w:b/>
                <w:smallCaps/>
              </w:rPr>
              <w:t xml:space="preserve"> </w:t>
            </w:r>
            <w:r w:rsidR="009A3A39">
              <w:rPr>
                <w:b/>
                <w:smallCaps/>
              </w:rPr>
              <w:t>Bruce Camblin</w:t>
            </w:r>
          </w:p>
        </w:tc>
        <w:tc>
          <w:tcPr>
            <w:tcW w:w="331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6B2278" w:rsidP="00A70717">
            <w:r>
              <w:t>Patty Duncan</w:t>
            </w:r>
          </w:p>
        </w:tc>
        <w:tc>
          <w:tcPr>
            <w:tcW w:w="324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10154A" w:rsidP="00D3089F">
            <w:r>
              <w:t>Tracy Franke</w:t>
            </w:r>
          </w:p>
        </w:tc>
      </w:tr>
      <w:tr w:rsidR="0042175C" w:rsidTr="00F62653">
        <w:trPr>
          <w:trHeight w:val="360"/>
        </w:trPr>
        <w:tc>
          <w:tcPr>
            <w:tcW w:w="3274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175C" w:rsidRPr="00F60AE3" w:rsidRDefault="0042175C" w:rsidP="006C005A">
            <w:pPr>
              <w:jc w:val="center"/>
              <w:rPr>
                <w:b/>
                <w:smallCaps/>
              </w:rPr>
            </w:pPr>
            <w:r w:rsidRPr="00F60AE3">
              <w:rPr>
                <w:b/>
                <w:smallCaps/>
              </w:rPr>
              <w:t>Meeting Dates</w:t>
            </w:r>
          </w:p>
        </w:tc>
        <w:tc>
          <w:tcPr>
            <w:tcW w:w="6554" w:type="dxa"/>
            <w:gridSpan w:val="4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2175C" w:rsidRPr="00F60AE3" w:rsidRDefault="00D3089F" w:rsidP="006C005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Local Focus</w:t>
            </w:r>
          </w:p>
        </w:tc>
      </w:tr>
      <w:tr w:rsidR="0042175C" w:rsidTr="00F62653">
        <w:trPr>
          <w:trHeight w:val="1502"/>
        </w:trPr>
        <w:tc>
          <w:tcPr>
            <w:tcW w:w="3274" w:type="dxa"/>
            <w:gridSpan w:val="2"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0717" w:rsidRDefault="006B2278" w:rsidP="006C005A">
            <w:pPr>
              <w:rPr>
                <w:smallCaps/>
              </w:rPr>
            </w:pPr>
            <w:r>
              <w:rPr>
                <w:smallCaps/>
              </w:rPr>
              <w:t>OCT. 13, 27</w:t>
            </w:r>
          </w:p>
          <w:p w:rsidR="000B7290" w:rsidRDefault="000B7290" w:rsidP="006B2278">
            <w:pPr>
              <w:rPr>
                <w:smallCaps/>
              </w:rPr>
            </w:pPr>
            <w:r>
              <w:rPr>
                <w:smallCaps/>
              </w:rPr>
              <w:t xml:space="preserve">NOV. </w:t>
            </w:r>
            <w:r w:rsidR="006B2278">
              <w:rPr>
                <w:smallCaps/>
              </w:rPr>
              <w:t>17</w:t>
            </w:r>
          </w:p>
          <w:p w:rsidR="006B2278" w:rsidRPr="0045251C" w:rsidRDefault="006B2278" w:rsidP="006B2278">
            <w:pPr>
              <w:rPr>
                <w:smallCaps/>
              </w:rPr>
            </w:pPr>
            <w:r>
              <w:rPr>
                <w:smallCaps/>
              </w:rPr>
              <w:t>DEC. 5, 8</w:t>
            </w:r>
          </w:p>
        </w:tc>
        <w:tc>
          <w:tcPr>
            <w:tcW w:w="6554" w:type="dxa"/>
            <w:gridSpan w:val="4"/>
            <w:tcBorders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E33224" w:rsidRDefault="00603A43" w:rsidP="0093524B">
            <w:r>
              <w:t xml:space="preserve">This </w:t>
            </w:r>
            <w:r w:rsidR="00445597">
              <w:t xml:space="preserve">school </w:t>
            </w:r>
            <w:r w:rsidR="004541A8">
              <w:t>created a</w:t>
            </w:r>
            <w:r w:rsidR="00445597">
              <w:t xml:space="preserve"> vertical team K – 6 of all classroom teachers.  The team chose a building focus of teaching fractions at each grade level.</w:t>
            </w:r>
            <w:r w:rsidR="000D27D3">
              <w:t xml:space="preserve">  After examining the Common Core State Standards and the Washington Math Standards, each grade level built a Learning progression for their grade and the teachers compared and adjusted their progressions for creating a clear, focused vertical framework.</w:t>
            </w:r>
          </w:p>
        </w:tc>
      </w:tr>
      <w:tr w:rsidR="0042175C" w:rsidTr="00F62653">
        <w:trPr>
          <w:trHeight w:val="405"/>
        </w:trPr>
        <w:tc>
          <w:tcPr>
            <w:tcW w:w="9828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:rsidR="0042175C" w:rsidRPr="0045251C" w:rsidRDefault="00DF6293" w:rsidP="006D391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Key Outcomes</w:t>
            </w:r>
            <w:r w:rsidR="0042175C" w:rsidRPr="0045251C">
              <w:rPr>
                <w:b/>
                <w:smallCaps/>
              </w:rPr>
              <w:t xml:space="preserve"> for Team</w:t>
            </w:r>
          </w:p>
        </w:tc>
      </w:tr>
      <w:tr w:rsidR="0045251C" w:rsidTr="005D725A">
        <w:trPr>
          <w:cantSplit/>
          <w:trHeight w:val="2502"/>
        </w:trPr>
        <w:tc>
          <w:tcPr>
            <w:tcW w:w="37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Content Knowledge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51C" w:rsidRPr="00E33224" w:rsidRDefault="00674034" w:rsidP="005D725A">
            <w:r>
              <w:t>While</w:t>
            </w:r>
            <w:r w:rsidR="00722906">
              <w:t xml:space="preserve"> building </w:t>
            </w:r>
            <w:r w:rsidR="005D725A">
              <w:t>these</w:t>
            </w:r>
            <w:r w:rsidR="00722906">
              <w:t xml:space="preserve"> learning progression</w:t>
            </w:r>
            <w:r w:rsidR="005D725A">
              <w:t>s</w:t>
            </w:r>
            <w:r>
              <w:t>,</w:t>
            </w:r>
            <w:r w:rsidR="00722906">
              <w:t xml:space="preserve"> we </w:t>
            </w:r>
            <w:r>
              <w:t xml:space="preserve">examined manipulatives and other “hands-on” techniques that support students </w:t>
            </w:r>
            <w:r w:rsidR="005D725A">
              <w:t xml:space="preserve">developing strong </w:t>
            </w:r>
            <w:r w:rsidR="0093524B">
              <w:t>understandings of learning t</w:t>
            </w:r>
            <w:r w:rsidR="00722906">
              <w:t>arget</w:t>
            </w:r>
            <w:r>
              <w:t>s</w:t>
            </w:r>
            <w:r w:rsidR="0093524B">
              <w:t xml:space="preserve"> for f</w:t>
            </w:r>
            <w:r w:rsidR="005D725A">
              <w:t>ractions</w:t>
            </w:r>
            <w:r w:rsidR="00722906">
              <w:t xml:space="preserve">.  </w:t>
            </w:r>
            <w:r w:rsidR="005D725A">
              <w:t>Each</w:t>
            </w:r>
            <w:r w:rsidR="00D64613">
              <w:t xml:space="preserve"> team built a menu of teaching and assessing materials that </w:t>
            </w:r>
            <w:r w:rsidR="005D725A">
              <w:t xml:space="preserve">build </w:t>
            </w:r>
            <w:r w:rsidR="00D64613">
              <w:t xml:space="preserve">support </w:t>
            </w:r>
            <w:r w:rsidR="005D725A">
              <w:t xml:space="preserve">for </w:t>
            </w:r>
            <w:r w:rsidR="00D64613">
              <w:t xml:space="preserve">each and all of the lessons in </w:t>
            </w:r>
            <w:r w:rsidR="005D725A">
              <w:t>all the</w:t>
            </w:r>
            <w:r w:rsidR="00D64613">
              <w:t xml:space="preserve"> Learning Progression</w:t>
            </w:r>
            <w:r w:rsidR="005D725A">
              <w:t>s</w:t>
            </w:r>
            <w:r w:rsidR="00D64613">
              <w:t>.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Knowledge Of Standards</w:t>
            </w:r>
          </w:p>
        </w:tc>
        <w:tc>
          <w:tcPr>
            <w:tcW w:w="4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227557" w:rsidRDefault="005D725A" w:rsidP="005D725A">
            <w:r>
              <w:t>Using</w:t>
            </w:r>
            <w:r w:rsidR="00D64613">
              <w:t xml:space="preserve"> Washington’s transition</w:t>
            </w:r>
            <w:r>
              <w:t xml:space="preserve"> documents</w:t>
            </w:r>
            <w:r w:rsidR="00D64613">
              <w:t xml:space="preserve"> to the Common Core State Stand</w:t>
            </w:r>
            <w:r>
              <w:t>ards</w:t>
            </w:r>
            <w:r w:rsidR="00D64613">
              <w:t>, we bega</w:t>
            </w:r>
            <w:r>
              <w:t>n our focus by identifying which standards are</w:t>
            </w:r>
            <w:r w:rsidR="00D64613">
              <w:t xml:space="preserve"> in the process of change and </w:t>
            </w:r>
            <w:r>
              <w:t>which are</w:t>
            </w:r>
            <w:r w:rsidR="00D64613">
              <w:t xml:space="preserve"> staying the same.  Teachers </w:t>
            </w:r>
            <w:r>
              <w:t>used these</w:t>
            </w:r>
            <w:r w:rsidR="00C45734">
              <w:t xml:space="preserve"> foundation</w:t>
            </w:r>
            <w:r>
              <w:t xml:space="preserve"> documents to build their</w:t>
            </w:r>
            <w:r w:rsidR="00D64613">
              <w:t xml:space="preserve"> understanding</w:t>
            </w:r>
            <w:r w:rsidR="0093524B">
              <w:t>s for teaching f</w:t>
            </w:r>
            <w:r>
              <w:t>raction</w:t>
            </w:r>
            <w:r w:rsidR="0093524B">
              <w:t xml:space="preserve"> c</w:t>
            </w:r>
            <w:r w:rsidR="00D64613">
              <w:t xml:space="preserve">oncepts and </w:t>
            </w:r>
            <w:r>
              <w:t>operations</w:t>
            </w:r>
            <w:r w:rsidR="00D64613">
              <w:t>.</w:t>
            </w:r>
            <w:r w:rsidR="00722906">
              <w:t xml:space="preserve"> </w:t>
            </w:r>
            <w:r w:rsidR="00C45734">
              <w:t xml:space="preserve"> These</w:t>
            </w:r>
            <w:r w:rsidR="00D64613">
              <w:t xml:space="preserve"> </w:t>
            </w:r>
            <w:r>
              <w:t xml:space="preserve">documents also </w:t>
            </w:r>
            <w:r w:rsidR="00D64613">
              <w:t>guided the creation of the Learning Progression.</w:t>
            </w:r>
          </w:p>
        </w:tc>
      </w:tr>
      <w:tr w:rsidR="0045251C" w:rsidTr="00582EE8">
        <w:trPr>
          <w:cantSplit/>
          <w:trHeight w:val="2763"/>
        </w:trPr>
        <w:tc>
          <w:tcPr>
            <w:tcW w:w="37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Formative Assessments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51C" w:rsidRPr="00A62E33" w:rsidRDefault="005D725A" w:rsidP="00D2683E">
            <w:r>
              <w:t xml:space="preserve">Multiple formats and </w:t>
            </w:r>
            <w:proofErr w:type="spellStart"/>
            <w:r>
              <w:t>manipulatives</w:t>
            </w:r>
            <w:proofErr w:type="spellEnd"/>
            <w:r>
              <w:t xml:space="preserve"> were discussed</w:t>
            </w:r>
            <w:r w:rsidR="00C45734">
              <w:t>, examined,</w:t>
            </w:r>
            <w:r>
              <w:t xml:space="preserve"> and considered as each teacher determined </w:t>
            </w:r>
            <w:r w:rsidR="00D2683E">
              <w:t>the types of formative assessments would be most effective</w:t>
            </w:r>
            <w:r w:rsidR="00C45734">
              <w:t xml:space="preserve"> for their instructional level</w:t>
            </w:r>
            <w:r w:rsidR="00D2683E">
              <w:t>.</w:t>
            </w:r>
            <w:r w:rsidR="000A1BD4">
              <w:t xml:space="preserve">  </w:t>
            </w:r>
            <w:r w:rsidR="00D2683E">
              <w:t>It was determined that some manipulatives could be successfully included in the demonstration of acquired learning for more than one grade.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Instructional Best Practices</w:t>
            </w:r>
          </w:p>
        </w:tc>
        <w:tc>
          <w:tcPr>
            <w:tcW w:w="4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0A1BD4" w:rsidRDefault="000A1BD4" w:rsidP="004541A8">
            <w:pPr>
              <w:rPr>
                <w:sz w:val="24"/>
                <w:szCs w:val="24"/>
              </w:rPr>
            </w:pPr>
            <w:r w:rsidRPr="000749DD">
              <w:rPr>
                <w:szCs w:val="24"/>
              </w:rPr>
              <w:t>Instructional</w:t>
            </w:r>
            <w:r w:rsidR="00722906" w:rsidRPr="000749DD">
              <w:rPr>
                <w:szCs w:val="24"/>
              </w:rPr>
              <w:t xml:space="preserve"> best practices </w:t>
            </w:r>
            <w:r w:rsidRPr="000749DD">
              <w:rPr>
                <w:szCs w:val="24"/>
              </w:rPr>
              <w:t xml:space="preserve">are the central focus of the Collaborative Instructional Cycle. </w:t>
            </w:r>
            <w:r w:rsidR="000749DD" w:rsidRPr="000749DD">
              <w:rPr>
                <w:szCs w:val="24"/>
              </w:rPr>
              <w:t xml:space="preserve"> </w:t>
            </w:r>
            <w:r w:rsidR="00582EE8">
              <w:rPr>
                <w:szCs w:val="24"/>
              </w:rPr>
              <w:t>Our</w:t>
            </w:r>
            <w:r w:rsidRPr="000749DD">
              <w:rPr>
                <w:szCs w:val="24"/>
              </w:rPr>
              <w:t xml:space="preserve"> </w:t>
            </w:r>
            <w:r w:rsidR="00722906" w:rsidRPr="000749DD">
              <w:rPr>
                <w:szCs w:val="24"/>
              </w:rPr>
              <w:t xml:space="preserve">conversations </w:t>
            </w:r>
            <w:r w:rsidR="00150AC6" w:rsidRPr="000749DD">
              <w:rPr>
                <w:szCs w:val="24"/>
              </w:rPr>
              <w:t>focus</w:t>
            </w:r>
            <w:r w:rsidR="00582EE8">
              <w:rPr>
                <w:szCs w:val="24"/>
              </w:rPr>
              <w:t>ed</w:t>
            </w:r>
            <w:r w:rsidR="00150AC6" w:rsidRPr="000749DD">
              <w:rPr>
                <w:szCs w:val="24"/>
              </w:rPr>
              <w:t xml:space="preserve"> on</w:t>
            </w:r>
            <w:r w:rsidR="00722906" w:rsidRPr="000749DD">
              <w:rPr>
                <w:szCs w:val="24"/>
              </w:rPr>
              <w:t xml:space="preserve"> the most effective </w:t>
            </w:r>
            <w:r w:rsidR="00150AC6" w:rsidRPr="000749DD">
              <w:rPr>
                <w:szCs w:val="24"/>
              </w:rPr>
              <w:t>methods that cause</w:t>
            </w:r>
            <w:r w:rsidR="00722906" w:rsidRPr="000749DD">
              <w:rPr>
                <w:szCs w:val="24"/>
              </w:rPr>
              <w:t xml:space="preserve"> all students </w:t>
            </w:r>
            <w:r w:rsidR="00150AC6" w:rsidRPr="000749DD">
              <w:rPr>
                <w:szCs w:val="24"/>
              </w:rPr>
              <w:t>to learn</w:t>
            </w:r>
            <w:r w:rsidR="00582EE8">
              <w:rPr>
                <w:szCs w:val="24"/>
              </w:rPr>
              <w:t>,</w:t>
            </w:r>
            <w:r w:rsidR="00150AC6" w:rsidRPr="000749DD">
              <w:rPr>
                <w:szCs w:val="24"/>
              </w:rPr>
              <w:t xml:space="preserve"> and </w:t>
            </w:r>
            <w:r w:rsidR="00582EE8">
              <w:rPr>
                <w:szCs w:val="24"/>
              </w:rPr>
              <w:t xml:space="preserve">to </w:t>
            </w:r>
            <w:r w:rsidR="00150AC6" w:rsidRPr="000749DD">
              <w:rPr>
                <w:szCs w:val="24"/>
              </w:rPr>
              <w:t>develop</w:t>
            </w:r>
            <w:r w:rsidR="00722906" w:rsidRPr="000749DD">
              <w:rPr>
                <w:szCs w:val="24"/>
              </w:rPr>
              <w:t xml:space="preserve"> student d</w:t>
            </w:r>
            <w:r w:rsidR="00150AC6" w:rsidRPr="000749DD">
              <w:rPr>
                <w:szCs w:val="24"/>
              </w:rPr>
              <w:t>iscourse</w:t>
            </w:r>
            <w:r w:rsidR="00223172" w:rsidRPr="000749DD">
              <w:rPr>
                <w:szCs w:val="24"/>
              </w:rPr>
              <w:t>.</w:t>
            </w:r>
            <w:r w:rsidR="00150AC6" w:rsidRPr="000749DD">
              <w:rPr>
                <w:szCs w:val="24"/>
              </w:rPr>
              <w:t xml:space="preserve">  </w:t>
            </w:r>
            <w:r w:rsidR="00582EE8">
              <w:rPr>
                <w:szCs w:val="24"/>
              </w:rPr>
              <w:t xml:space="preserve">Each teacher was also asked to identify possible student misconceptions that could interfere with </w:t>
            </w:r>
            <w:r w:rsidR="0093524B">
              <w:rPr>
                <w:szCs w:val="24"/>
              </w:rPr>
              <w:t xml:space="preserve"> a </w:t>
            </w:r>
            <w:r w:rsidR="00582EE8">
              <w:rPr>
                <w:szCs w:val="24"/>
              </w:rPr>
              <w:t xml:space="preserve">student’s clear understandings of the intended learning and to have lesson adjustments available to address these misconceptions. </w:t>
            </w:r>
          </w:p>
        </w:tc>
      </w:tr>
    </w:tbl>
    <w:p w:rsidR="004541A8" w:rsidRDefault="004541A8" w:rsidP="00D3089F">
      <w:pPr>
        <w:jc w:val="center"/>
        <w:rPr>
          <w:b/>
          <w:smallCaps/>
        </w:rPr>
        <w:sectPr w:rsidR="004541A8" w:rsidSect="00F60AE3">
          <w:head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D3089F" w:rsidTr="00F62653">
        <w:trPr>
          <w:cantSplit/>
          <w:trHeight w:val="252"/>
        </w:trPr>
        <w:tc>
          <w:tcPr>
            <w:tcW w:w="982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3089F" w:rsidRPr="0045251C" w:rsidRDefault="00D3089F" w:rsidP="00D3089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Participant</w:t>
            </w:r>
            <w:r w:rsidR="00B97FA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 xml:space="preserve"> Reflections/Comments</w:t>
            </w:r>
          </w:p>
        </w:tc>
      </w:tr>
      <w:tr w:rsidR="00D3089F" w:rsidTr="00EE6458">
        <w:trPr>
          <w:cantSplit/>
          <w:trHeight w:val="1620"/>
        </w:trPr>
        <w:tc>
          <w:tcPr>
            <w:tcW w:w="9828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C5090" w:rsidRPr="004541A8" w:rsidRDefault="000D27D3" w:rsidP="0093524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I gained new understandings in:</w:t>
            </w:r>
            <w:r w:rsidR="004541A8" w:rsidRPr="004541A8">
              <w:rPr>
                <w:rFonts w:asciiTheme="minorHAnsi" w:hAnsiTheme="minorHAnsi" w:cstheme="minorHAnsi"/>
                <w:sz w:val="22"/>
              </w:rPr>
              <w:t xml:space="preserve"> s</w:t>
            </w:r>
            <w:r w:rsidRPr="004541A8">
              <w:rPr>
                <w:rFonts w:asciiTheme="minorHAnsi" w:hAnsiTheme="minorHAnsi" w:cstheme="minorHAnsi"/>
                <w:sz w:val="22"/>
              </w:rPr>
              <w:t>everal new strategies for teaching fractions to my fifth graders;</w:t>
            </w:r>
            <w:r w:rsidR="004541A8" w:rsidRPr="004541A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541A8">
              <w:rPr>
                <w:rFonts w:asciiTheme="minorHAnsi" w:hAnsiTheme="minorHAnsi" w:cstheme="minorHAnsi"/>
                <w:sz w:val="22"/>
              </w:rPr>
              <w:t>the experience of being observed and receiving feedback by other teachers; d</w:t>
            </w:r>
            <w:r w:rsidR="005D725A" w:rsidRPr="004541A8">
              <w:rPr>
                <w:rFonts w:asciiTheme="minorHAnsi" w:hAnsiTheme="minorHAnsi" w:cstheme="minorHAnsi"/>
                <w:sz w:val="22"/>
              </w:rPr>
              <w:t xml:space="preserve">eveloping Learning Progressions and applying </w:t>
            </w:r>
            <w:r w:rsidRPr="004541A8">
              <w:rPr>
                <w:rFonts w:asciiTheme="minorHAnsi" w:hAnsiTheme="minorHAnsi" w:cstheme="minorHAnsi"/>
                <w:sz w:val="22"/>
              </w:rPr>
              <w:t xml:space="preserve">lessons </w:t>
            </w:r>
            <w:r w:rsidR="005D725A" w:rsidRPr="004541A8">
              <w:rPr>
                <w:rFonts w:asciiTheme="minorHAnsi" w:hAnsiTheme="minorHAnsi" w:cstheme="minorHAnsi"/>
                <w:sz w:val="22"/>
              </w:rPr>
              <w:t>from</w:t>
            </w:r>
            <w:r w:rsidRPr="004541A8">
              <w:rPr>
                <w:rFonts w:asciiTheme="minorHAnsi" w:hAnsiTheme="minorHAnsi" w:cstheme="minorHAnsi"/>
                <w:sz w:val="22"/>
              </w:rPr>
              <w:t xml:space="preserve"> the Rational number project. </w:t>
            </w:r>
          </w:p>
          <w:p w:rsidR="000D27D3" w:rsidRPr="004541A8" w:rsidRDefault="000D27D3" w:rsidP="0093524B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I need to stop just teaching the curriculum and add</w:t>
            </w:r>
            <w:r w:rsidR="00345E1E" w:rsidRPr="004541A8">
              <w:rPr>
                <w:rFonts w:asciiTheme="minorHAnsi" w:hAnsiTheme="minorHAnsi" w:cstheme="minorHAnsi"/>
                <w:sz w:val="22"/>
              </w:rPr>
              <w:t xml:space="preserve"> more lessons that teach the standards.  </w:t>
            </w:r>
          </w:p>
          <w:p w:rsidR="003C5090" w:rsidRPr="004541A8" w:rsidRDefault="003C5090" w:rsidP="0093524B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More visuals with fractions, more lessons where the adopted curriculum is not hitting the standard.</w:t>
            </w:r>
          </w:p>
          <w:p w:rsidR="003C5090" w:rsidRPr="004541A8" w:rsidRDefault="003C509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I have gained many new tangible resources for students to learn fractions and measurement.</w:t>
            </w:r>
          </w:p>
          <w:p w:rsidR="003C5090" w:rsidRPr="004541A8" w:rsidRDefault="003C509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I feel that our staff has gained an understanding that we are allowed to use supplemental curriculum when necessary.</w:t>
            </w:r>
          </w:p>
          <w:p w:rsidR="003C5090" w:rsidRPr="004541A8" w:rsidRDefault="003C509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Overall, I have learned that I can include peer sharing and exit slips more frequently.</w:t>
            </w:r>
          </w:p>
          <w:p w:rsidR="000303F0" w:rsidRPr="004541A8" w:rsidRDefault="000303F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Administratively:  If I was in the classroom I would look more closely at the standards, and not the curriculum to determine my goals.   I’ll be asking teachers to do this as well.</w:t>
            </w:r>
          </w:p>
          <w:p w:rsidR="000303F0" w:rsidRPr="004541A8" w:rsidRDefault="000303F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I want the teachers to cease teaching things that are not going to lead the students to mastery of the targets.</w:t>
            </w:r>
          </w:p>
          <w:p w:rsidR="000303F0" w:rsidRDefault="000303F0" w:rsidP="0093524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4541A8">
              <w:rPr>
                <w:rFonts w:asciiTheme="minorHAnsi" w:hAnsiTheme="minorHAnsi" w:cstheme="minorHAnsi"/>
                <w:sz w:val="22"/>
              </w:rPr>
              <w:t>The teachers need to plan for more time/opportunity for the students to share their ideas and problem solving strategies.  I will look for this as well.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A more sequential, systematic approach to learning.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need to include more lessons about fractions throughout the year.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need to increase the use of “math” vocabulary and have more “hands-on” activities.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need a more systematic approach to instructing on fractions throughout the year.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need to have less paper and pencil activities and more experiential lessons.</w:t>
            </w:r>
          </w:p>
          <w:p w:rsidR="00857F6D" w:rsidRPr="00857F6D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have been using math vocabul</w:t>
            </w:r>
            <w:r>
              <w:rPr>
                <w:rFonts w:asciiTheme="minorHAnsi" w:hAnsiTheme="minorHAnsi" w:cstheme="minorHAnsi"/>
                <w:sz w:val="22"/>
              </w:rPr>
              <w:t>ary more deliberately this year.</w:t>
            </w:r>
            <w:bookmarkStart w:id="0" w:name="_GoBack"/>
            <w:bookmarkEnd w:id="0"/>
          </w:p>
          <w:p w:rsidR="00857F6D" w:rsidRPr="004541A8" w:rsidRDefault="00857F6D" w:rsidP="00857F6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857F6D">
              <w:rPr>
                <w:rFonts w:asciiTheme="minorHAnsi" w:hAnsiTheme="minorHAnsi" w:cstheme="minorHAnsi"/>
                <w:sz w:val="22"/>
              </w:rPr>
              <w:t>I need to begin bringing more experimental learning throughout the year.</w:t>
            </w:r>
          </w:p>
          <w:p w:rsidR="00D3089F" w:rsidRPr="00EE6458" w:rsidRDefault="00D3089F" w:rsidP="003C5090">
            <w:pPr>
              <w:pStyle w:val="NoSpacing"/>
            </w:pPr>
          </w:p>
        </w:tc>
      </w:tr>
    </w:tbl>
    <w:p w:rsidR="00A70717" w:rsidRDefault="000D27D3">
      <w:r>
        <w:t xml:space="preserve"> </w:t>
      </w:r>
    </w:p>
    <w:sectPr w:rsidR="00A70717" w:rsidSect="00F60A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81" w:rsidRDefault="00B50D81" w:rsidP="0045251C">
      <w:pPr>
        <w:spacing w:after="0" w:line="240" w:lineRule="auto"/>
      </w:pPr>
      <w:r>
        <w:separator/>
      </w:r>
    </w:p>
  </w:endnote>
  <w:endnote w:type="continuationSeparator" w:id="0">
    <w:p w:rsidR="00B50D81" w:rsidRDefault="00B50D81" w:rsidP="0045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81" w:rsidRDefault="00B50D81" w:rsidP="0045251C">
      <w:pPr>
        <w:spacing w:after="0" w:line="240" w:lineRule="auto"/>
      </w:pPr>
      <w:r>
        <w:separator/>
      </w:r>
    </w:p>
  </w:footnote>
  <w:footnote w:type="continuationSeparator" w:id="0">
    <w:p w:rsidR="00B50D81" w:rsidRDefault="00B50D81" w:rsidP="0045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E1E" w:rsidRDefault="00345E1E" w:rsidP="004541A8">
    <w:pPr>
      <w:pStyle w:val="Header"/>
      <w:tabs>
        <w:tab w:val="left" w:pos="0"/>
      </w:tabs>
      <w:ind w:left="-1440" w:firstLine="63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1512ED" wp14:editId="2383EF6E">
              <wp:simplePos x="0" y="0"/>
              <wp:positionH relativeFrom="column">
                <wp:posOffset>1914525</wp:posOffset>
              </wp:positionH>
              <wp:positionV relativeFrom="paragraph">
                <wp:posOffset>19050</wp:posOffset>
              </wp:positionV>
              <wp:extent cx="4248150" cy="3524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E1E" w:rsidRPr="001A6646" w:rsidRDefault="00345E1E" w:rsidP="004541A8">
                          <w:pPr>
                            <w:pStyle w:val="Header"/>
                            <w:tabs>
                              <w:tab w:val="left" w:pos="0"/>
                            </w:tabs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A6646">
                            <w:rPr>
                              <w:b/>
                              <w:noProof/>
                              <w:sz w:val="32"/>
                              <w:szCs w:val="32"/>
                            </w:rPr>
                            <w:t>Math &amp; Science Collaborative Inquiry Project</w:t>
                          </w:r>
                        </w:p>
                        <w:p w:rsidR="00345E1E" w:rsidRDefault="00345E1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0.75pt;margin-top:1.5pt;width:334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" stroked="f">
              <v:textbox>
                <w:txbxContent>
                  <w:p w:rsidR="00345E1E" w:rsidRPr="001A6646" w:rsidRDefault="00345E1E" w:rsidP="004541A8">
                    <w:pPr>
                      <w:pStyle w:val="Header"/>
                      <w:tabs>
                        <w:tab w:val="left" w:pos="0"/>
                      </w:tabs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1A6646">
                      <w:rPr>
                        <w:b/>
                        <w:noProof/>
                        <w:sz w:val="32"/>
                        <w:szCs w:val="32"/>
                      </w:rPr>
                      <w:t>Math &amp; Science Collaborative Inquiry Project</w:t>
                    </w:r>
                  </w:p>
                  <w:p w:rsidR="00345E1E" w:rsidRDefault="00345E1E"/>
                </w:txbxContent>
              </v:textbox>
            </v:shape>
          </w:pict>
        </mc:Fallback>
      </mc:AlternateContent>
    </w:r>
    <w:r w:rsidR="0090087E">
      <w:rPr>
        <w:noProof/>
      </w:rPr>
      <w:t xml:space="preserve">            </w:t>
    </w:r>
    <w:r w:rsidRPr="001A6646">
      <w:rPr>
        <w:noProof/>
      </w:rPr>
      <w:drawing>
        <wp:inline distT="0" distB="0" distL="0" distR="0" wp14:anchorId="178526EE" wp14:editId="6A333560">
          <wp:extent cx="1771650" cy="438150"/>
          <wp:effectExtent l="19050" t="0" r="0" b="0"/>
          <wp:docPr id="3" name="Picture 1" descr="NWESD logo BW_Lar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ESD logo BW_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220" cy="439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5E1E" w:rsidRDefault="00345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1C55"/>
    <w:multiLevelType w:val="hybridMultilevel"/>
    <w:tmpl w:val="1AF4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D0E62"/>
    <w:multiLevelType w:val="hybridMultilevel"/>
    <w:tmpl w:val="306A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B6DC0"/>
    <w:multiLevelType w:val="hybridMultilevel"/>
    <w:tmpl w:val="4D10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F6ED4"/>
    <w:multiLevelType w:val="hybridMultilevel"/>
    <w:tmpl w:val="EFF2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6C"/>
    <w:rsid w:val="0002773D"/>
    <w:rsid w:val="000303F0"/>
    <w:rsid w:val="00071E26"/>
    <w:rsid w:val="000749DD"/>
    <w:rsid w:val="00084FFB"/>
    <w:rsid w:val="000A1BD4"/>
    <w:rsid w:val="000A50FD"/>
    <w:rsid w:val="000B7290"/>
    <w:rsid w:val="000C0CBC"/>
    <w:rsid w:val="000D27D3"/>
    <w:rsid w:val="000E1B6F"/>
    <w:rsid w:val="000E7065"/>
    <w:rsid w:val="000F0872"/>
    <w:rsid w:val="0010154A"/>
    <w:rsid w:val="00150AC6"/>
    <w:rsid w:val="001B5AB6"/>
    <w:rsid w:val="002102D8"/>
    <w:rsid w:val="00223172"/>
    <w:rsid w:val="00227557"/>
    <w:rsid w:val="00273032"/>
    <w:rsid w:val="00345E1E"/>
    <w:rsid w:val="003C5090"/>
    <w:rsid w:val="0042175C"/>
    <w:rsid w:val="00445597"/>
    <w:rsid w:val="0045251C"/>
    <w:rsid w:val="004541A8"/>
    <w:rsid w:val="00474E7F"/>
    <w:rsid w:val="00582EE8"/>
    <w:rsid w:val="005C2DE1"/>
    <w:rsid w:val="005D725A"/>
    <w:rsid w:val="005F4CBC"/>
    <w:rsid w:val="00603A43"/>
    <w:rsid w:val="00644660"/>
    <w:rsid w:val="00674034"/>
    <w:rsid w:val="006937C2"/>
    <w:rsid w:val="006B2278"/>
    <w:rsid w:val="006C005A"/>
    <w:rsid w:val="006D33B6"/>
    <w:rsid w:val="006D3917"/>
    <w:rsid w:val="006E2E60"/>
    <w:rsid w:val="0070346C"/>
    <w:rsid w:val="00721422"/>
    <w:rsid w:val="00722906"/>
    <w:rsid w:val="007575C7"/>
    <w:rsid w:val="00794D31"/>
    <w:rsid w:val="00857F6D"/>
    <w:rsid w:val="008930EE"/>
    <w:rsid w:val="008B0849"/>
    <w:rsid w:val="0090087E"/>
    <w:rsid w:val="00902F22"/>
    <w:rsid w:val="0091509E"/>
    <w:rsid w:val="0093524B"/>
    <w:rsid w:val="00986DA7"/>
    <w:rsid w:val="009A3A39"/>
    <w:rsid w:val="00A62E33"/>
    <w:rsid w:val="00A70717"/>
    <w:rsid w:val="00A9400E"/>
    <w:rsid w:val="00A9778C"/>
    <w:rsid w:val="00B50D81"/>
    <w:rsid w:val="00B73542"/>
    <w:rsid w:val="00B97FAA"/>
    <w:rsid w:val="00C45734"/>
    <w:rsid w:val="00D2683E"/>
    <w:rsid w:val="00D3089F"/>
    <w:rsid w:val="00D32193"/>
    <w:rsid w:val="00D64613"/>
    <w:rsid w:val="00DB5A3D"/>
    <w:rsid w:val="00DF6293"/>
    <w:rsid w:val="00E33224"/>
    <w:rsid w:val="00EE6458"/>
    <w:rsid w:val="00F60AE3"/>
    <w:rsid w:val="00F6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4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1C"/>
  </w:style>
  <w:style w:type="paragraph" w:styleId="Footer">
    <w:name w:val="footer"/>
    <w:basedOn w:val="Normal"/>
    <w:link w:val="Foot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1C"/>
  </w:style>
  <w:style w:type="paragraph" w:styleId="BalloonText">
    <w:name w:val="Balloon Text"/>
    <w:basedOn w:val="Normal"/>
    <w:link w:val="BalloonTextChar"/>
    <w:uiPriority w:val="99"/>
    <w:semiHidden/>
    <w:unhideWhenUsed/>
    <w:rsid w:val="0090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7D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ListParagraph">
    <w:name w:val="List Paragraph"/>
    <w:basedOn w:val="Normal"/>
    <w:uiPriority w:val="34"/>
    <w:qFormat/>
    <w:rsid w:val="000D27D3"/>
    <w:pPr>
      <w:ind w:left="720"/>
      <w:contextualSpacing/>
    </w:pPr>
    <w:rPr>
      <w:rFonts w:ascii="Times New Roman" w:eastAsiaTheme="minorHAnsi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4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1C"/>
  </w:style>
  <w:style w:type="paragraph" w:styleId="Footer">
    <w:name w:val="footer"/>
    <w:basedOn w:val="Normal"/>
    <w:link w:val="Foot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1C"/>
  </w:style>
  <w:style w:type="paragraph" w:styleId="BalloonText">
    <w:name w:val="Balloon Text"/>
    <w:basedOn w:val="Normal"/>
    <w:link w:val="BalloonTextChar"/>
    <w:uiPriority w:val="99"/>
    <w:semiHidden/>
    <w:unhideWhenUsed/>
    <w:rsid w:val="0090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27D3"/>
    <w:pPr>
      <w:spacing w:after="0" w:line="240" w:lineRule="auto"/>
    </w:pPr>
    <w:rPr>
      <w:rFonts w:ascii="Times New Roman" w:eastAsiaTheme="minorHAnsi" w:hAnsi="Times New Roman"/>
      <w:sz w:val="24"/>
    </w:rPr>
  </w:style>
  <w:style w:type="paragraph" w:styleId="ListParagraph">
    <w:name w:val="List Paragraph"/>
    <w:basedOn w:val="Normal"/>
    <w:uiPriority w:val="34"/>
    <w:qFormat/>
    <w:rsid w:val="000D27D3"/>
    <w:pPr>
      <w:ind w:left="720"/>
      <w:contextualSpacing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4F59D7EE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 189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Heaton-Bush</dc:creator>
  <cp:lastModifiedBy>Jennifer Longchamps</cp:lastModifiedBy>
  <cp:revision>3</cp:revision>
  <cp:lastPrinted>2012-01-05T22:03:00Z</cp:lastPrinted>
  <dcterms:created xsi:type="dcterms:W3CDTF">2012-02-13T22:46:00Z</dcterms:created>
  <dcterms:modified xsi:type="dcterms:W3CDTF">2012-02-14T00:23:00Z</dcterms:modified>
</cp:coreProperties>
</file>