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C5" w:rsidRPr="000E6E7C" w:rsidRDefault="007D245E" w:rsidP="007D245E">
      <w:pPr>
        <w:jc w:val="center"/>
        <w:rPr>
          <w:b/>
          <w:sz w:val="40"/>
          <w:szCs w:val="40"/>
        </w:rPr>
      </w:pPr>
      <w:r w:rsidRPr="000E6E7C">
        <w:rPr>
          <w:b/>
          <w:sz w:val="40"/>
          <w:szCs w:val="40"/>
        </w:rPr>
        <w:t>Executive Summary</w:t>
      </w:r>
    </w:p>
    <w:p w:rsidR="007D245E" w:rsidRDefault="007D245E" w:rsidP="007D245E">
      <w:pPr>
        <w:rPr>
          <w:sz w:val="32"/>
          <w:szCs w:val="32"/>
        </w:rPr>
      </w:pPr>
    </w:p>
    <w:p w:rsidR="007D245E" w:rsidRPr="000E6E7C" w:rsidRDefault="007D245E" w:rsidP="007D245E">
      <w:pPr>
        <w:rPr>
          <w:b/>
          <w:sz w:val="28"/>
          <w:szCs w:val="28"/>
        </w:rPr>
      </w:pPr>
      <w:r w:rsidRPr="000E6E7C">
        <w:rPr>
          <w:b/>
          <w:sz w:val="28"/>
          <w:szCs w:val="28"/>
        </w:rPr>
        <w:t>Overview of Teacher and Principal Evaluation (TPEP)</w:t>
      </w:r>
    </w:p>
    <w:p w:rsidR="007D245E" w:rsidRDefault="007D245E" w:rsidP="007D245E">
      <w:r>
        <w:tab/>
        <w:t xml:space="preserve">ESSB 6696: </w:t>
      </w:r>
    </w:p>
    <w:p w:rsidR="007D245E" w:rsidRDefault="007D245E" w:rsidP="007D245E">
      <w:pPr>
        <w:ind w:left="720" w:firstLine="720"/>
      </w:pPr>
      <w:r>
        <w:t>Race to the Top application</w:t>
      </w:r>
    </w:p>
    <w:p w:rsidR="007D245E" w:rsidRDefault="007D245E" w:rsidP="007D245E">
      <w:pPr>
        <w:ind w:left="1440"/>
      </w:pPr>
      <w:r>
        <w:t>2009 Legislation to put a new evaluation system in place for teachers and principals</w:t>
      </w:r>
    </w:p>
    <w:p w:rsidR="007D245E" w:rsidRDefault="007D245E" w:rsidP="007D245E">
      <w:pPr>
        <w:ind w:left="1440"/>
      </w:pPr>
      <w:r>
        <w:t>Changed criteria, moved from 2 tiers to 4 tiers, changed provisional status from 2 year to 3 years, and required submission of educator evaluation data to OSPI</w:t>
      </w:r>
    </w:p>
    <w:p w:rsidR="007D245E" w:rsidRDefault="007D245E" w:rsidP="007D245E">
      <w:pPr>
        <w:ind w:left="1440"/>
      </w:pPr>
      <w:r>
        <w:t>Created pilots to put this into practice</w:t>
      </w:r>
    </w:p>
    <w:p w:rsidR="007D245E" w:rsidRDefault="007D245E" w:rsidP="007D245E">
      <w:r>
        <w:tab/>
        <w:t>ESSB 5895:</w:t>
      </w:r>
    </w:p>
    <w:p w:rsidR="007D245E" w:rsidRDefault="007D245E" w:rsidP="007D245E">
      <w:r>
        <w:tab/>
      </w:r>
      <w:r>
        <w:tab/>
        <w:t>2012 Legislation</w:t>
      </w:r>
    </w:p>
    <w:p w:rsidR="007D245E" w:rsidRDefault="007D245E" w:rsidP="007D245E">
      <w:pPr>
        <w:ind w:left="1440"/>
      </w:pPr>
      <w:r>
        <w:t>Requires all Districts to adopt and implement new teacher and principal evaluation systems no later than September 2013</w:t>
      </w:r>
    </w:p>
    <w:p w:rsidR="007D245E" w:rsidRDefault="007D245E" w:rsidP="007D245E">
      <w:pPr>
        <w:ind w:left="1440"/>
      </w:pPr>
      <w:r>
        <w:t>Identified 3 ‘preferred’ Instructional Frameworks</w:t>
      </w:r>
    </w:p>
    <w:p w:rsidR="007D245E" w:rsidRDefault="007D245E" w:rsidP="007D245E">
      <w:pPr>
        <w:ind w:left="1440"/>
      </w:pPr>
      <w:r>
        <w:t>Provided language to the 4 tiers (unsatisfactory, basic, proficient, distinguished)</w:t>
      </w:r>
    </w:p>
    <w:p w:rsidR="007D245E" w:rsidRDefault="007D245E" w:rsidP="007D245E">
      <w:pPr>
        <w:ind w:left="1440"/>
      </w:pPr>
      <w:r>
        <w:t>Added language about multiple measures and summative scoring (to be done by 12.1.12</w:t>
      </w:r>
    </w:p>
    <w:p w:rsidR="007D245E" w:rsidRDefault="007D245E" w:rsidP="007D245E">
      <w:pPr>
        <w:ind w:left="1440"/>
      </w:pPr>
      <w:r>
        <w:t>Added language about evaluation results being used for HR decisions by 2015-16</w:t>
      </w:r>
    </w:p>
    <w:p w:rsidR="007D245E" w:rsidRDefault="007D245E" w:rsidP="007D245E">
      <w:pPr>
        <w:ind w:left="1440"/>
      </w:pPr>
    </w:p>
    <w:p w:rsidR="007D245E" w:rsidRPr="007D245E" w:rsidRDefault="007D245E" w:rsidP="007D245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7D245E" w:rsidTr="00315585">
        <w:trPr>
          <w:trHeight w:val="413"/>
        </w:trPr>
        <w:tc>
          <w:tcPr>
            <w:tcW w:w="13068" w:type="dxa"/>
            <w:gridSpan w:val="2"/>
            <w:shd w:val="clear" w:color="auto" w:fill="B8CCE4" w:themeFill="accent1" w:themeFillTint="66"/>
            <w:vAlign w:val="center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Actions by Leadership Team:</w:t>
            </w:r>
          </w:p>
        </w:tc>
      </w:tr>
      <w:tr w:rsidR="007D245E" w:rsidTr="003C0C90">
        <w:trPr>
          <w:trHeight w:val="728"/>
        </w:trPr>
        <w:tc>
          <w:tcPr>
            <w:tcW w:w="2538" w:type="dxa"/>
            <w:vAlign w:val="center"/>
          </w:tcPr>
          <w:p w:rsidR="007D245E" w:rsidRPr="003C0C90" w:rsidRDefault="007D245E" w:rsidP="003C0C90">
            <w:pPr>
              <w:ind w:firstLine="540"/>
              <w:rPr>
                <w:b/>
              </w:rPr>
            </w:pPr>
            <w:r w:rsidRPr="003C0C90">
              <w:rPr>
                <w:b/>
              </w:rPr>
              <w:t>2010-2011</w:t>
            </w:r>
          </w:p>
        </w:tc>
        <w:tc>
          <w:tcPr>
            <w:tcW w:w="10530" w:type="dxa"/>
          </w:tcPr>
          <w:p w:rsidR="007D245E" w:rsidRPr="003C0C90" w:rsidRDefault="007D245E" w:rsidP="007D245E"/>
        </w:tc>
      </w:tr>
      <w:tr w:rsidR="007D245E" w:rsidTr="003C0C90">
        <w:trPr>
          <w:trHeight w:val="800"/>
        </w:trPr>
        <w:tc>
          <w:tcPr>
            <w:tcW w:w="2538" w:type="dxa"/>
            <w:vAlign w:val="center"/>
          </w:tcPr>
          <w:p w:rsidR="007D245E" w:rsidRPr="003C0C90" w:rsidRDefault="007D245E" w:rsidP="003C0C90">
            <w:pPr>
              <w:ind w:firstLine="540"/>
              <w:rPr>
                <w:b/>
              </w:rPr>
            </w:pPr>
            <w:r w:rsidRPr="003C0C90">
              <w:rPr>
                <w:b/>
              </w:rPr>
              <w:t>2011-2012</w:t>
            </w:r>
          </w:p>
        </w:tc>
        <w:tc>
          <w:tcPr>
            <w:tcW w:w="10530" w:type="dxa"/>
          </w:tcPr>
          <w:p w:rsidR="007D245E" w:rsidRPr="007D245E" w:rsidRDefault="007D245E" w:rsidP="007D245E">
            <w:pPr>
              <w:rPr>
                <w:b/>
              </w:rPr>
            </w:pPr>
          </w:p>
        </w:tc>
      </w:tr>
      <w:tr w:rsidR="007D245E" w:rsidTr="003C0C90">
        <w:trPr>
          <w:trHeight w:val="809"/>
        </w:trPr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7D245E" w:rsidRPr="003C0C90" w:rsidRDefault="007D245E" w:rsidP="003C0C90">
            <w:pPr>
              <w:ind w:firstLine="540"/>
              <w:rPr>
                <w:b/>
              </w:rPr>
            </w:pPr>
            <w:r w:rsidRPr="003C0C90">
              <w:rPr>
                <w:b/>
              </w:rPr>
              <w:t>2012-2013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7D245E" w:rsidRPr="007D245E" w:rsidRDefault="007D245E" w:rsidP="007D245E">
            <w:pPr>
              <w:rPr>
                <w:b/>
              </w:rPr>
            </w:pPr>
          </w:p>
        </w:tc>
      </w:tr>
    </w:tbl>
    <w:p w:rsidR="003C0C90" w:rsidRDefault="003C0C90" w:rsidP="00454C63">
      <w:pPr>
        <w:rPr>
          <w:b/>
          <w:sz w:val="32"/>
          <w:szCs w:val="32"/>
        </w:rPr>
        <w:sectPr w:rsidR="003C0C90" w:rsidSect="000E6E7C">
          <w:headerReference w:type="default" r:id="rId8"/>
          <w:pgSz w:w="15840" w:h="12240" w:orient="landscape"/>
          <w:pgMar w:top="1800" w:right="1440" w:bottom="108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3C0C90" w:rsidTr="00454C63">
        <w:trPr>
          <w:trHeight w:val="485"/>
        </w:trPr>
        <w:tc>
          <w:tcPr>
            <w:tcW w:w="13068" w:type="dxa"/>
            <w:gridSpan w:val="2"/>
            <w:shd w:val="clear" w:color="auto" w:fill="B8CCE4" w:themeFill="accent1" w:themeFillTint="66"/>
            <w:vAlign w:val="center"/>
          </w:tcPr>
          <w:p w:rsidR="003C0C90" w:rsidRPr="000E6E7C" w:rsidRDefault="003C0C90" w:rsidP="00454C63">
            <w:pPr>
              <w:rPr>
                <w:b/>
                <w:sz w:val="32"/>
                <w:szCs w:val="32"/>
              </w:rPr>
            </w:pPr>
            <w:r w:rsidRPr="000E6E7C">
              <w:rPr>
                <w:b/>
                <w:sz w:val="32"/>
                <w:szCs w:val="32"/>
              </w:rPr>
              <w:lastRenderedPageBreak/>
              <w:t>Decision Made about Instructional Frameworks:</w:t>
            </w:r>
            <w:bookmarkStart w:id="0" w:name="_GoBack"/>
            <w:bookmarkEnd w:id="0"/>
          </w:p>
        </w:tc>
      </w:tr>
      <w:tr w:rsidR="007D245E" w:rsidTr="007D245E">
        <w:tc>
          <w:tcPr>
            <w:tcW w:w="2538" w:type="dxa"/>
            <w:shd w:val="clear" w:color="auto" w:fill="DBE5F1" w:themeFill="accent1" w:themeFillTint="33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7D245E" w:rsidRPr="000E6E7C" w:rsidRDefault="007D245E" w:rsidP="007D245E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Research Base</w:t>
            </w:r>
          </w:p>
        </w:tc>
      </w:tr>
      <w:tr w:rsidR="007D245E" w:rsidTr="007D245E">
        <w:trPr>
          <w:trHeight w:val="503"/>
        </w:trPr>
        <w:tc>
          <w:tcPr>
            <w:tcW w:w="2538" w:type="dxa"/>
          </w:tcPr>
          <w:p w:rsidR="007D245E" w:rsidRDefault="007D245E" w:rsidP="007D245E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7D245E" w:rsidRDefault="007D245E" w:rsidP="007D245E"/>
        </w:tc>
      </w:tr>
      <w:tr w:rsidR="007D245E" w:rsidTr="000E6E7C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7D245E" w:rsidRDefault="007D245E" w:rsidP="007D245E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7D245E" w:rsidRDefault="007D245E" w:rsidP="007D245E"/>
        </w:tc>
      </w:tr>
      <w:tr w:rsidR="000E6E7C" w:rsidTr="000E6E7C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Alignment to 8 Teacher Criteria</w:t>
            </w:r>
          </w:p>
        </w:tc>
      </w:tr>
      <w:tr w:rsidR="000E6E7C" w:rsidTr="007D245E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0E6E7C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  <w:tr w:rsidR="000E6E7C" w:rsidTr="000E6E7C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Professional Development Opportunities</w:t>
            </w:r>
          </w:p>
        </w:tc>
      </w:tr>
      <w:tr w:rsidR="000E6E7C" w:rsidTr="000E6E7C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0E6E7C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  <w:tr w:rsidR="000E6E7C" w:rsidTr="000E6E7C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 of Implementation</w:t>
            </w:r>
          </w:p>
        </w:tc>
      </w:tr>
      <w:tr w:rsidR="000E6E7C" w:rsidTr="000E6E7C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0E6E7C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Match with District Context</w:t>
            </w:r>
          </w:p>
        </w:tc>
      </w:tr>
      <w:tr w:rsidR="000E6E7C" w:rsidTr="006B604D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</w:tbl>
    <w:p w:rsidR="000E6E7C" w:rsidRDefault="000E6E7C" w:rsidP="006B604D">
      <w:pPr>
        <w:rPr>
          <w:b/>
          <w:sz w:val="28"/>
          <w:szCs w:val="28"/>
        </w:rPr>
        <w:sectPr w:rsidR="000E6E7C" w:rsidSect="000E6E7C">
          <w:pgSz w:w="15840" w:h="12240" w:orient="landscape"/>
          <w:pgMar w:top="1800" w:right="1440" w:bottom="108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0530"/>
      </w:tblGrid>
      <w:tr w:rsidR="000E6E7C" w:rsidTr="006B604D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lastRenderedPageBreak/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Simplicity/Complexity of Framework</w:t>
            </w:r>
          </w:p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 w:rsidRPr="000E6E7C">
              <w:rPr>
                <w:b/>
                <w:sz w:val="28"/>
                <w:szCs w:val="28"/>
              </w:rPr>
              <w:t>Analysis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Additional Resources Needed to Implement</w:t>
            </w:r>
          </w:p>
        </w:tc>
      </w:tr>
      <w:tr w:rsidR="000E6E7C" w:rsidTr="006B604D">
        <w:trPr>
          <w:trHeight w:val="503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  <w:r>
              <w:t>Evidence:</w:t>
            </w:r>
          </w:p>
        </w:tc>
        <w:tc>
          <w:tcPr>
            <w:tcW w:w="10530" w:type="dxa"/>
          </w:tcPr>
          <w:p w:rsidR="000E6E7C" w:rsidRDefault="000E6E7C" w:rsidP="006B604D"/>
        </w:tc>
      </w:tr>
      <w:tr w:rsidR="000E6E7C" w:rsidTr="006B604D">
        <w:trPr>
          <w:trHeight w:val="620"/>
        </w:trPr>
        <w:tc>
          <w:tcPr>
            <w:tcW w:w="2538" w:type="dxa"/>
            <w:tcBorders>
              <w:bottom w:val="single" w:sz="4" w:space="0" w:color="auto"/>
            </w:tcBorders>
          </w:tcPr>
          <w:p w:rsidR="000E6E7C" w:rsidRDefault="000E6E7C" w:rsidP="006B604D">
            <w:pPr>
              <w:jc w:val="right"/>
            </w:pPr>
            <w:r>
              <w:t>Decision:</w:t>
            </w:r>
          </w:p>
        </w:tc>
        <w:tc>
          <w:tcPr>
            <w:tcW w:w="10530" w:type="dxa"/>
            <w:tcBorders>
              <w:bottom w:val="single" w:sz="4" w:space="0" w:color="auto"/>
            </w:tcBorders>
          </w:tcPr>
          <w:p w:rsidR="000E6E7C" w:rsidRDefault="000E6E7C" w:rsidP="006B604D"/>
        </w:tc>
      </w:tr>
      <w:tr w:rsidR="000E6E7C" w:rsidTr="006B604D">
        <w:trPr>
          <w:trHeight w:val="359"/>
        </w:trPr>
        <w:tc>
          <w:tcPr>
            <w:tcW w:w="2538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Summary</w:t>
            </w:r>
          </w:p>
        </w:tc>
        <w:tc>
          <w:tcPr>
            <w:tcW w:w="10530" w:type="dxa"/>
            <w:shd w:val="clear" w:color="auto" w:fill="DBE5F1" w:themeFill="accent1" w:themeFillTint="33"/>
          </w:tcPr>
          <w:p w:rsidR="000E6E7C" w:rsidRPr="000E6E7C" w:rsidRDefault="000E6E7C" w:rsidP="006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 Team Decision and Suggested Next Steps</w:t>
            </w:r>
          </w:p>
        </w:tc>
      </w:tr>
      <w:tr w:rsidR="000E6E7C" w:rsidTr="006B604D">
        <w:trPr>
          <w:trHeight w:val="620"/>
        </w:trPr>
        <w:tc>
          <w:tcPr>
            <w:tcW w:w="2538" w:type="dxa"/>
          </w:tcPr>
          <w:p w:rsidR="000E6E7C" w:rsidRDefault="000E6E7C" w:rsidP="006B604D">
            <w:pPr>
              <w:jc w:val="right"/>
            </w:pPr>
          </w:p>
        </w:tc>
        <w:tc>
          <w:tcPr>
            <w:tcW w:w="10530" w:type="dxa"/>
          </w:tcPr>
          <w:p w:rsidR="000E6E7C" w:rsidRDefault="000E6E7C" w:rsidP="006B604D"/>
        </w:tc>
      </w:tr>
    </w:tbl>
    <w:p w:rsidR="007D245E" w:rsidRDefault="007D245E" w:rsidP="007D245E"/>
    <w:p w:rsidR="007D245E" w:rsidRDefault="007D245E" w:rsidP="007D245E"/>
    <w:p w:rsidR="007D245E" w:rsidRPr="007D245E" w:rsidRDefault="007D245E" w:rsidP="007D245E">
      <w:pPr>
        <w:rPr>
          <w:sz w:val="32"/>
          <w:szCs w:val="32"/>
        </w:rPr>
      </w:pPr>
    </w:p>
    <w:sectPr w:rsidR="007D245E" w:rsidRPr="007D245E" w:rsidSect="00C6663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34" w:rsidRDefault="00C66634" w:rsidP="00C66634">
      <w:r>
        <w:separator/>
      </w:r>
    </w:p>
  </w:endnote>
  <w:endnote w:type="continuationSeparator" w:id="0">
    <w:p w:rsidR="00C66634" w:rsidRDefault="00C66634" w:rsidP="00C6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34" w:rsidRDefault="00C66634" w:rsidP="00C66634">
      <w:r>
        <w:separator/>
      </w:r>
    </w:p>
  </w:footnote>
  <w:footnote w:type="continuationSeparator" w:id="0">
    <w:p w:rsidR="00C66634" w:rsidRDefault="00C66634" w:rsidP="00C6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634" w:rsidRDefault="00C66634" w:rsidP="00C66634">
    <w:pPr>
      <w:pStyle w:val="Head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 School District</w:t>
    </w:r>
  </w:p>
  <w:p w:rsidR="00C66634" w:rsidRDefault="00C66634" w:rsidP="00C66634">
    <w:pPr>
      <w:pStyle w:val="Header"/>
    </w:pPr>
    <w:r>
      <w:t>October, 2012</w:t>
    </w:r>
  </w:p>
  <w:p w:rsidR="00C66634" w:rsidRDefault="00C66634" w:rsidP="00C66634">
    <w:pPr>
      <w:pStyle w:val="Header"/>
    </w:pPr>
    <w:r>
      <w:t>Teacher and Principal Evaluation: Instructional Framework Selection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34"/>
    <w:rsid w:val="000E6E7C"/>
    <w:rsid w:val="00141BC5"/>
    <w:rsid w:val="00315585"/>
    <w:rsid w:val="003C0C90"/>
    <w:rsid w:val="007D245E"/>
    <w:rsid w:val="00C66634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634"/>
  </w:style>
  <w:style w:type="paragraph" w:styleId="Footer">
    <w:name w:val="footer"/>
    <w:basedOn w:val="Normal"/>
    <w:link w:val="FooterChar"/>
    <w:rsid w:val="00C6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634"/>
  </w:style>
  <w:style w:type="table" w:styleId="TableGrid">
    <w:name w:val="Table Grid"/>
    <w:basedOn w:val="TableNormal"/>
    <w:rsid w:val="007D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B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666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6634"/>
  </w:style>
  <w:style w:type="paragraph" w:styleId="Footer">
    <w:name w:val="footer"/>
    <w:basedOn w:val="Normal"/>
    <w:link w:val="FooterChar"/>
    <w:rsid w:val="00C666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66634"/>
  </w:style>
  <w:style w:type="table" w:styleId="TableGrid">
    <w:name w:val="Table Grid"/>
    <w:basedOn w:val="TableNormal"/>
    <w:rsid w:val="007D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1B51A-C977-466F-9765-A60D54A8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689D2603</Template>
  <TotalTime>34</TotalTime>
  <Pages>3</Pages>
  <Words>192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Longchamps</dc:creator>
  <cp:lastModifiedBy>Jennifer Longchamps</cp:lastModifiedBy>
  <cp:revision>3</cp:revision>
  <dcterms:created xsi:type="dcterms:W3CDTF">2012-10-23T16:40:00Z</dcterms:created>
  <dcterms:modified xsi:type="dcterms:W3CDTF">2012-10-23T20:12:00Z</dcterms:modified>
</cp:coreProperties>
</file>