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973" w:rsidRPr="007C5E68" w:rsidRDefault="00E123D6" w:rsidP="00FE3973">
      <w:pPr>
        <w:jc w:val="center"/>
        <w:rPr>
          <w:rFonts w:asciiTheme="minorHAnsi" w:hAnsiTheme="minorHAnsi" w:cstheme="minorHAnsi"/>
          <w:b/>
          <w:color w:val="000000"/>
          <w:sz w:val="32"/>
          <w:szCs w:val="32"/>
        </w:rPr>
      </w:pPr>
      <w:bookmarkStart w:id="0" w:name="_GoBack"/>
      <w:bookmarkEnd w:id="0"/>
      <w:r>
        <w:rPr>
          <w:rFonts w:asciiTheme="minorHAnsi" w:hAnsiTheme="minorHAnsi" w:cstheme="minorHAnsi"/>
          <w:b/>
          <w:color w:val="000000"/>
          <w:sz w:val="32"/>
          <w:szCs w:val="32"/>
        </w:rPr>
        <w:t xml:space="preserve">Principal/Administrator Focused </w:t>
      </w:r>
      <w:r w:rsidR="004804EF">
        <w:rPr>
          <w:rFonts w:asciiTheme="minorHAnsi" w:hAnsiTheme="minorHAnsi" w:cstheme="minorHAnsi"/>
          <w:b/>
          <w:color w:val="000000"/>
          <w:sz w:val="32"/>
          <w:szCs w:val="32"/>
        </w:rPr>
        <w:t>Feedback</w:t>
      </w:r>
      <w:r>
        <w:rPr>
          <w:rFonts w:asciiTheme="minorHAnsi" w:hAnsiTheme="minorHAnsi" w:cstheme="minorHAnsi"/>
          <w:b/>
          <w:color w:val="000000"/>
          <w:sz w:val="32"/>
          <w:szCs w:val="32"/>
        </w:rPr>
        <w:t xml:space="preserve"> Document</w:t>
      </w:r>
    </w:p>
    <w:p w:rsidR="00FE3973" w:rsidRPr="007C5E68" w:rsidRDefault="00FE3973" w:rsidP="00D8788B">
      <w:pPr>
        <w:spacing w:after="240"/>
        <w:jc w:val="center"/>
        <w:rPr>
          <w:rFonts w:asciiTheme="minorHAnsi" w:hAnsiTheme="minorHAnsi" w:cstheme="minorHAnsi"/>
          <w:b/>
          <w:color w:val="000000"/>
          <w:sz w:val="32"/>
          <w:szCs w:val="32"/>
        </w:rPr>
      </w:pPr>
      <w:r w:rsidRPr="007C5E68">
        <w:rPr>
          <w:rFonts w:asciiTheme="minorHAnsi" w:hAnsiTheme="minorHAnsi" w:cstheme="minorHAnsi"/>
          <w:b/>
          <w:color w:val="000000"/>
          <w:sz w:val="32"/>
          <w:szCs w:val="32"/>
        </w:rPr>
        <w:t xml:space="preserve">Criterion </w:t>
      </w:r>
      <w:r w:rsidR="007C33EA">
        <w:rPr>
          <w:rFonts w:asciiTheme="minorHAnsi" w:hAnsiTheme="minorHAnsi" w:cstheme="minorHAnsi"/>
          <w:b/>
          <w:color w:val="000000"/>
          <w:sz w:val="32"/>
          <w:szCs w:val="32"/>
        </w:rPr>
        <w:t>3</w:t>
      </w:r>
      <w:r w:rsidRPr="007C5E68">
        <w:rPr>
          <w:rFonts w:asciiTheme="minorHAnsi" w:hAnsiTheme="minorHAnsi" w:cstheme="minorHAnsi"/>
          <w:b/>
          <w:color w:val="000000"/>
          <w:sz w:val="32"/>
          <w:szCs w:val="32"/>
        </w:rPr>
        <w:t xml:space="preserve">:  </w:t>
      </w:r>
      <w:r w:rsidR="00E123D6">
        <w:rPr>
          <w:rFonts w:asciiTheme="minorHAnsi" w:hAnsiTheme="minorHAnsi" w:cstheme="minorHAnsi"/>
          <w:b/>
          <w:color w:val="000000"/>
          <w:sz w:val="32"/>
          <w:szCs w:val="32"/>
        </w:rPr>
        <w:t>AWSP Leadership Framework</w:t>
      </w:r>
    </w:p>
    <w:p w:rsidR="00C9784A" w:rsidRPr="006C7A29" w:rsidRDefault="00D8788B" w:rsidP="00D8788B">
      <w:pPr>
        <w:rPr>
          <w:rFonts w:asciiTheme="minorHAnsi" w:hAnsiTheme="minorHAnsi" w:cstheme="minorHAnsi"/>
          <w:b/>
          <w:color w:val="000000" w:themeColor="text1"/>
        </w:rPr>
      </w:pPr>
      <w:r w:rsidRPr="006C7A29">
        <w:rPr>
          <w:rFonts w:asciiTheme="minorHAnsi" w:hAnsiTheme="minorHAnsi" w:cstheme="minorHAnsi"/>
          <w:b/>
          <w:color w:val="000000" w:themeColor="text1"/>
        </w:rPr>
        <w:t>The purpose of this document is to capture the progress over the course of the year and to facilitate a growth</w:t>
      </w:r>
      <w:r w:rsidR="00DC5D92">
        <w:rPr>
          <w:rFonts w:asciiTheme="minorHAnsi" w:hAnsiTheme="minorHAnsi" w:cstheme="minorHAnsi"/>
          <w:b/>
          <w:color w:val="000000" w:themeColor="text1"/>
        </w:rPr>
        <w:t>-focused</w:t>
      </w:r>
      <w:r w:rsidRPr="006C7A29">
        <w:rPr>
          <w:rFonts w:asciiTheme="minorHAnsi" w:hAnsiTheme="minorHAnsi" w:cstheme="minorHAnsi"/>
          <w:b/>
          <w:color w:val="000000" w:themeColor="text1"/>
        </w:rPr>
        <w:t xml:space="preserve"> conversation.</w:t>
      </w:r>
    </w:p>
    <w:tbl>
      <w:tblPr>
        <w:tblStyle w:val="TableGrid"/>
        <w:tblW w:w="14220" w:type="dxa"/>
        <w:tblBorders>
          <w:insideH w:val="none" w:sz="0" w:space="0" w:color="auto"/>
          <w:insideV w:val="none" w:sz="0" w:space="0" w:color="auto"/>
        </w:tblBorders>
        <w:tblLayout w:type="fixed"/>
        <w:tblLook w:val="04A0" w:firstRow="1" w:lastRow="0" w:firstColumn="1" w:lastColumn="0" w:noHBand="0" w:noVBand="1"/>
      </w:tblPr>
      <w:tblGrid>
        <w:gridCol w:w="1350"/>
        <w:gridCol w:w="4230"/>
        <w:gridCol w:w="1890"/>
        <w:gridCol w:w="2790"/>
        <w:gridCol w:w="1530"/>
        <w:gridCol w:w="2430"/>
      </w:tblGrid>
      <w:tr w:rsidR="00E123D6" w:rsidRPr="007C5E68" w:rsidTr="00A04C03">
        <w:trPr>
          <w:trHeight w:val="413"/>
        </w:trPr>
        <w:tc>
          <w:tcPr>
            <w:tcW w:w="1350" w:type="dxa"/>
            <w:vAlign w:val="bottom"/>
          </w:tcPr>
          <w:p w:rsidR="00E123D6" w:rsidRPr="007C5E68" w:rsidRDefault="00E123D6" w:rsidP="00E123D6">
            <w:pPr>
              <w:rPr>
                <w:rFonts w:asciiTheme="minorHAnsi" w:hAnsiTheme="minorHAnsi" w:cstheme="minorHAnsi"/>
                <w:b/>
                <w:sz w:val="22"/>
                <w:szCs w:val="22"/>
              </w:rPr>
            </w:pPr>
            <w:r>
              <w:rPr>
                <w:rFonts w:asciiTheme="minorHAnsi" w:hAnsiTheme="minorHAnsi" w:cstheme="minorHAnsi"/>
                <w:b/>
                <w:sz w:val="22"/>
                <w:szCs w:val="22"/>
              </w:rPr>
              <w:t>Name</w:t>
            </w:r>
            <w:r w:rsidRPr="007C5E68">
              <w:rPr>
                <w:rFonts w:asciiTheme="minorHAnsi" w:hAnsiTheme="minorHAnsi" w:cstheme="minorHAnsi"/>
                <w:b/>
                <w:sz w:val="22"/>
                <w:szCs w:val="22"/>
              </w:rPr>
              <w:t>:</w:t>
            </w:r>
          </w:p>
        </w:tc>
        <w:tc>
          <w:tcPr>
            <w:tcW w:w="4230" w:type="dxa"/>
            <w:vAlign w:val="bottom"/>
          </w:tcPr>
          <w:p w:rsidR="00E123D6" w:rsidRPr="007C5E68" w:rsidRDefault="00E123D6" w:rsidP="00E123D6">
            <w:pPr>
              <w:tabs>
                <w:tab w:val="right" w:pos="3672"/>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890" w:type="dxa"/>
            <w:vAlign w:val="bottom"/>
          </w:tcPr>
          <w:p w:rsidR="00E123D6" w:rsidRPr="001978F2" w:rsidRDefault="00E123D6" w:rsidP="00E123D6">
            <w:pPr>
              <w:jc w:val="right"/>
              <w:rPr>
                <w:rFonts w:asciiTheme="majorHAnsi" w:hAnsiTheme="majorHAnsi" w:cs="Arial"/>
                <w:b/>
                <w:sz w:val="22"/>
                <w:szCs w:val="22"/>
              </w:rPr>
            </w:pPr>
            <w:r>
              <w:rPr>
                <w:rFonts w:asciiTheme="majorHAnsi" w:hAnsiTheme="majorHAnsi" w:cs="Arial"/>
                <w:b/>
                <w:sz w:val="20"/>
                <w:szCs w:val="20"/>
              </w:rPr>
              <w:fldChar w:fldCharType="begin">
                <w:ffData>
                  <w:name w:val="Check9"/>
                  <w:enabled/>
                  <w:calcOnExit w:val="0"/>
                  <w:checkBox>
                    <w:sizeAuto/>
                    <w:default w:val="0"/>
                  </w:checkBox>
                </w:ffData>
              </w:fldChar>
            </w:r>
            <w:bookmarkStart w:id="1" w:name="Check9"/>
            <w:r>
              <w:rPr>
                <w:rFonts w:asciiTheme="majorHAnsi" w:hAnsiTheme="majorHAnsi" w:cs="Arial"/>
                <w:b/>
                <w:sz w:val="20"/>
                <w:szCs w:val="20"/>
              </w:rPr>
              <w:instrText xml:space="preserve"> FORMCHECKBOX </w:instrText>
            </w:r>
            <w:r w:rsidR="00F6175B">
              <w:rPr>
                <w:rFonts w:asciiTheme="majorHAnsi" w:hAnsiTheme="majorHAnsi" w:cs="Arial"/>
                <w:b/>
                <w:sz w:val="20"/>
                <w:szCs w:val="20"/>
              </w:rPr>
            </w:r>
            <w:r w:rsidR="00F6175B">
              <w:rPr>
                <w:rFonts w:asciiTheme="majorHAnsi" w:hAnsiTheme="majorHAnsi" w:cs="Arial"/>
                <w:b/>
                <w:sz w:val="20"/>
                <w:szCs w:val="20"/>
              </w:rPr>
              <w:fldChar w:fldCharType="separate"/>
            </w:r>
            <w:r>
              <w:rPr>
                <w:rFonts w:asciiTheme="majorHAnsi" w:hAnsiTheme="majorHAnsi" w:cs="Arial"/>
                <w:b/>
                <w:sz w:val="20"/>
                <w:szCs w:val="20"/>
              </w:rPr>
              <w:fldChar w:fldCharType="end"/>
            </w:r>
            <w:bookmarkEnd w:id="1"/>
            <w:r>
              <w:rPr>
                <w:rFonts w:asciiTheme="majorHAnsi" w:hAnsiTheme="majorHAnsi" w:cs="Arial"/>
                <w:b/>
                <w:sz w:val="20"/>
                <w:szCs w:val="20"/>
              </w:rPr>
              <w:t xml:space="preserve"> Principal</w:t>
            </w:r>
          </w:p>
        </w:tc>
        <w:tc>
          <w:tcPr>
            <w:tcW w:w="2790" w:type="dxa"/>
            <w:vAlign w:val="bottom"/>
          </w:tcPr>
          <w:p w:rsidR="00E123D6" w:rsidRPr="001978F2" w:rsidRDefault="00E123D6" w:rsidP="00E123D6">
            <w:pPr>
              <w:tabs>
                <w:tab w:val="right" w:pos="2340"/>
              </w:tabs>
              <w:rPr>
                <w:rFonts w:asciiTheme="majorHAnsi" w:hAnsiTheme="majorHAnsi" w:cs="Arial"/>
                <w:sz w:val="22"/>
                <w:szCs w:val="22"/>
                <w:u w:val="single"/>
              </w:rPr>
            </w:pPr>
            <w:r>
              <w:rPr>
                <w:rFonts w:asciiTheme="majorHAnsi" w:hAnsiTheme="majorHAnsi" w:cs="Arial"/>
                <w:sz w:val="20"/>
                <w:szCs w:val="20"/>
                <w:u w:val="single"/>
              </w:rPr>
              <w:fldChar w:fldCharType="begin">
                <w:ffData>
                  <w:name w:val="Check10"/>
                  <w:enabled/>
                  <w:calcOnExit w:val="0"/>
                  <w:checkBox>
                    <w:sizeAuto/>
                    <w:default w:val="0"/>
                  </w:checkBox>
                </w:ffData>
              </w:fldChar>
            </w:r>
            <w:bookmarkStart w:id="2" w:name="Check10"/>
            <w:r>
              <w:rPr>
                <w:rFonts w:asciiTheme="majorHAnsi" w:hAnsiTheme="majorHAnsi" w:cs="Arial"/>
                <w:sz w:val="20"/>
                <w:szCs w:val="20"/>
                <w:u w:val="single"/>
              </w:rPr>
              <w:instrText xml:space="preserve"> FORMCHECKBOX </w:instrText>
            </w:r>
            <w:r w:rsidR="00F6175B">
              <w:rPr>
                <w:rFonts w:asciiTheme="majorHAnsi" w:hAnsiTheme="majorHAnsi" w:cs="Arial"/>
                <w:sz w:val="20"/>
                <w:szCs w:val="20"/>
                <w:u w:val="single"/>
              </w:rPr>
            </w:r>
            <w:r w:rsidR="00F6175B">
              <w:rPr>
                <w:rFonts w:asciiTheme="majorHAnsi" w:hAnsiTheme="majorHAnsi" w:cs="Arial"/>
                <w:sz w:val="20"/>
                <w:szCs w:val="20"/>
                <w:u w:val="single"/>
              </w:rPr>
              <w:fldChar w:fldCharType="separate"/>
            </w:r>
            <w:r>
              <w:rPr>
                <w:rFonts w:asciiTheme="majorHAnsi" w:hAnsiTheme="majorHAnsi" w:cs="Arial"/>
                <w:sz w:val="20"/>
                <w:szCs w:val="20"/>
                <w:u w:val="single"/>
              </w:rPr>
              <w:fldChar w:fldCharType="end"/>
            </w:r>
            <w:bookmarkEnd w:id="2"/>
            <w:r>
              <w:rPr>
                <w:rFonts w:asciiTheme="majorHAnsi" w:hAnsiTheme="majorHAnsi" w:cs="Arial"/>
                <w:sz w:val="20"/>
                <w:szCs w:val="20"/>
              </w:rPr>
              <w:t xml:space="preserve"> </w:t>
            </w:r>
            <w:r w:rsidRPr="0043444D">
              <w:rPr>
                <w:rFonts w:asciiTheme="majorHAnsi" w:hAnsiTheme="majorHAnsi" w:cs="Arial"/>
                <w:b/>
                <w:sz w:val="20"/>
                <w:szCs w:val="20"/>
              </w:rPr>
              <w:t>Asst. Principal</w:t>
            </w:r>
          </w:p>
        </w:tc>
        <w:tc>
          <w:tcPr>
            <w:tcW w:w="1530" w:type="dxa"/>
            <w:vAlign w:val="bottom"/>
          </w:tcPr>
          <w:p w:rsidR="00E123D6" w:rsidRPr="007C5E68" w:rsidRDefault="00E123D6" w:rsidP="00E123D6">
            <w:pPr>
              <w:jc w:val="right"/>
              <w:rPr>
                <w:rFonts w:asciiTheme="minorHAnsi" w:hAnsiTheme="minorHAnsi" w:cstheme="minorHAnsi"/>
                <w:sz w:val="22"/>
                <w:szCs w:val="22"/>
              </w:rPr>
            </w:pPr>
            <w:r w:rsidRPr="007C5E68">
              <w:rPr>
                <w:rFonts w:asciiTheme="minorHAnsi" w:hAnsiTheme="minorHAnsi" w:cstheme="minorHAnsi"/>
                <w:b/>
                <w:sz w:val="22"/>
                <w:szCs w:val="22"/>
              </w:rPr>
              <w:t>Date:</w:t>
            </w:r>
          </w:p>
        </w:tc>
        <w:tc>
          <w:tcPr>
            <w:tcW w:w="2430" w:type="dxa"/>
            <w:vAlign w:val="bottom"/>
          </w:tcPr>
          <w:p w:rsidR="00E123D6" w:rsidRPr="007C5E68" w:rsidRDefault="00E123D6" w:rsidP="00E123D6">
            <w:pPr>
              <w:tabs>
                <w:tab w:val="right" w:pos="2376"/>
                <w:tab w:val="right" w:pos="8082"/>
              </w:tabs>
              <w:ind w:right="54"/>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r>
      <w:tr w:rsidR="007A034B" w:rsidRPr="007C5E68" w:rsidTr="00A04C03">
        <w:trPr>
          <w:trHeight w:val="530"/>
        </w:trPr>
        <w:tc>
          <w:tcPr>
            <w:tcW w:w="1350" w:type="dxa"/>
            <w:vAlign w:val="bottom"/>
          </w:tcPr>
          <w:p w:rsidR="007A034B" w:rsidRPr="007C5E68" w:rsidRDefault="007A034B" w:rsidP="007A034B">
            <w:pPr>
              <w:rPr>
                <w:rFonts w:asciiTheme="minorHAnsi" w:hAnsiTheme="minorHAnsi" w:cstheme="minorHAnsi"/>
                <w:b/>
                <w:sz w:val="22"/>
                <w:szCs w:val="22"/>
              </w:rPr>
            </w:pPr>
            <w:r w:rsidRPr="007C5E68">
              <w:rPr>
                <w:rFonts w:asciiTheme="minorHAnsi" w:hAnsiTheme="minorHAnsi" w:cstheme="minorHAnsi"/>
                <w:b/>
                <w:sz w:val="22"/>
                <w:szCs w:val="22"/>
              </w:rPr>
              <w:t>Evaluator:</w:t>
            </w:r>
          </w:p>
        </w:tc>
        <w:tc>
          <w:tcPr>
            <w:tcW w:w="4230" w:type="dxa"/>
            <w:vAlign w:val="bottom"/>
          </w:tcPr>
          <w:p w:rsidR="007A034B" w:rsidRPr="007C5E68" w:rsidRDefault="007A034B" w:rsidP="007A034B">
            <w:pPr>
              <w:tabs>
                <w:tab w:val="right" w:pos="3672"/>
                <w:tab w:val="right" w:pos="8082"/>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890" w:type="dxa"/>
            <w:vAlign w:val="bottom"/>
          </w:tcPr>
          <w:p w:rsidR="007A034B" w:rsidRPr="007C5E68" w:rsidRDefault="007A034B" w:rsidP="007A034B">
            <w:pPr>
              <w:jc w:val="right"/>
              <w:rPr>
                <w:rFonts w:asciiTheme="minorHAnsi" w:hAnsiTheme="minorHAnsi" w:cstheme="minorHAnsi"/>
                <w:b/>
                <w:sz w:val="22"/>
                <w:szCs w:val="22"/>
              </w:rPr>
            </w:pPr>
            <w:r w:rsidRPr="007C5E68">
              <w:rPr>
                <w:rFonts w:asciiTheme="minorHAnsi" w:hAnsiTheme="minorHAnsi" w:cstheme="minorHAnsi"/>
                <w:b/>
                <w:sz w:val="22"/>
                <w:szCs w:val="22"/>
              </w:rPr>
              <w:t>District/School:</w:t>
            </w:r>
          </w:p>
        </w:tc>
        <w:tc>
          <w:tcPr>
            <w:tcW w:w="2790" w:type="dxa"/>
            <w:vAlign w:val="bottom"/>
          </w:tcPr>
          <w:p w:rsidR="007A034B" w:rsidRPr="007C5E68" w:rsidRDefault="007A034B" w:rsidP="00321376">
            <w:pPr>
              <w:tabs>
                <w:tab w:val="right" w:pos="3672"/>
              </w:tabs>
              <w:ind w:right="255"/>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530" w:type="dxa"/>
            <w:vAlign w:val="bottom"/>
          </w:tcPr>
          <w:p w:rsidR="007A034B" w:rsidRPr="007C5E68" w:rsidRDefault="007A034B" w:rsidP="007A034B">
            <w:pPr>
              <w:jc w:val="right"/>
              <w:rPr>
                <w:rFonts w:asciiTheme="minorHAnsi" w:hAnsiTheme="minorHAnsi" w:cstheme="minorHAnsi"/>
                <w:b/>
                <w:sz w:val="22"/>
                <w:szCs w:val="22"/>
              </w:rPr>
            </w:pPr>
            <w:r w:rsidRPr="007C5E68">
              <w:rPr>
                <w:rFonts w:asciiTheme="minorHAnsi" w:hAnsiTheme="minorHAnsi" w:cstheme="minorHAnsi"/>
                <w:b/>
                <w:sz w:val="22"/>
                <w:szCs w:val="22"/>
              </w:rPr>
              <w:t>School Year:</w:t>
            </w:r>
          </w:p>
        </w:tc>
        <w:tc>
          <w:tcPr>
            <w:tcW w:w="2430" w:type="dxa"/>
            <w:vAlign w:val="bottom"/>
          </w:tcPr>
          <w:p w:rsidR="007A034B" w:rsidRPr="007C5E68" w:rsidRDefault="007A034B" w:rsidP="007A034B">
            <w:pPr>
              <w:tabs>
                <w:tab w:val="right" w:pos="2340"/>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r>
      <w:tr w:rsidR="00321376" w:rsidRPr="007C5E68" w:rsidTr="00A04C03">
        <w:trPr>
          <w:trHeight w:val="657"/>
        </w:trPr>
        <w:tc>
          <w:tcPr>
            <w:tcW w:w="5580" w:type="dxa"/>
            <w:gridSpan w:val="2"/>
            <w:vAlign w:val="bottom"/>
          </w:tcPr>
          <w:p w:rsidR="00321376" w:rsidRPr="007C5E68" w:rsidRDefault="00321376" w:rsidP="00A8085F">
            <w:pPr>
              <w:tabs>
                <w:tab w:val="right" w:pos="3672"/>
                <w:tab w:val="right" w:pos="8082"/>
              </w:tabs>
              <w:spacing w:after="120"/>
              <w:rPr>
                <w:rFonts w:asciiTheme="minorHAnsi" w:hAnsiTheme="minorHAnsi" w:cstheme="minorHAnsi"/>
                <w:sz w:val="22"/>
                <w:szCs w:val="22"/>
                <w:u w:val="single"/>
              </w:rPr>
            </w:pPr>
            <w:r>
              <w:rPr>
                <w:rFonts w:asciiTheme="minorHAnsi" w:hAnsiTheme="minorHAnsi" w:cstheme="minorHAnsi"/>
                <w:b/>
                <w:sz w:val="22"/>
                <w:szCs w:val="22"/>
              </w:rPr>
              <w:t>Comprehensive Evaluation Score</w:t>
            </w:r>
            <w:r w:rsidR="00D8788B">
              <w:rPr>
                <w:rFonts w:asciiTheme="minorHAnsi" w:hAnsiTheme="minorHAnsi" w:cstheme="minorHAnsi"/>
                <w:b/>
                <w:sz w:val="22"/>
                <w:szCs w:val="22"/>
              </w:rPr>
              <w:t>*</w:t>
            </w:r>
            <w:r>
              <w:rPr>
                <w:rFonts w:asciiTheme="minorHAnsi" w:hAnsiTheme="minorHAnsi" w:cstheme="minorHAnsi"/>
                <w:b/>
                <w:sz w:val="22"/>
                <w:szCs w:val="22"/>
              </w:rPr>
              <w:t>:  ________________</w:t>
            </w:r>
          </w:p>
        </w:tc>
        <w:tc>
          <w:tcPr>
            <w:tcW w:w="1890" w:type="dxa"/>
            <w:vAlign w:val="bottom"/>
          </w:tcPr>
          <w:p w:rsidR="00321376" w:rsidRPr="007C5E68" w:rsidRDefault="00321376" w:rsidP="00321376">
            <w:pPr>
              <w:spacing w:after="120"/>
              <w:jc w:val="center"/>
              <w:rPr>
                <w:rFonts w:asciiTheme="minorHAnsi" w:hAnsiTheme="minorHAnsi" w:cstheme="minorHAnsi"/>
                <w:b/>
                <w:sz w:val="22"/>
                <w:szCs w:val="22"/>
              </w:rPr>
            </w:pPr>
            <w:r>
              <w:rPr>
                <w:rFonts w:asciiTheme="minorHAnsi" w:hAnsiTheme="minorHAnsi" w:cstheme="minorHAnsi"/>
                <w:b/>
                <w:sz w:val="22"/>
                <w:szCs w:val="22"/>
              </w:rPr>
              <w:t>From School Year:</w:t>
            </w:r>
          </w:p>
        </w:tc>
        <w:tc>
          <w:tcPr>
            <w:tcW w:w="2790" w:type="dxa"/>
            <w:vAlign w:val="bottom"/>
          </w:tcPr>
          <w:p w:rsidR="00321376" w:rsidRPr="007C5E68" w:rsidRDefault="00321376" w:rsidP="00321376">
            <w:pPr>
              <w:tabs>
                <w:tab w:val="right" w:pos="3672"/>
              </w:tabs>
              <w:spacing w:after="120"/>
              <w:ind w:right="259"/>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530" w:type="dxa"/>
            <w:vAlign w:val="bottom"/>
          </w:tcPr>
          <w:p w:rsidR="00321376" w:rsidRPr="007C5E68" w:rsidRDefault="00321376" w:rsidP="00321376">
            <w:pPr>
              <w:jc w:val="right"/>
              <w:rPr>
                <w:rFonts w:asciiTheme="minorHAnsi" w:hAnsiTheme="minorHAnsi" w:cstheme="minorHAnsi"/>
                <w:b/>
                <w:sz w:val="22"/>
                <w:szCs w:val="22"/>
              </w:rPr>
            </w:pPr>
          </w:p>
        </w:tc>
        <w:tc>
          <w:tcPr>
            <w:tcW w:w="2430" w:type="dxa"/>
            <w:vAlign w:val="bottom"/>
          </w:tcPr>
          <w:p w:rsidR="00321376" w:rsidRPr="007C5E68" w:rsidRDefault="00321376" w:rsidP="00321376">
            <w:pPr>
              <w:tabs>
                <w:tab w:val="right" w:pos="2340"/>
              </w:tabs>
              <w:rPr>
                <w:rFonts w:asciiTheme="minorHAnsi" w:hAnsiTheme="minorHAnsi" w:cstheme="minorHAnsi"/>
                <w:sz w:val="22"/>
                <w:szCs w:val="22"/>
                <w:u w:val="single"/>
              </w:rPr>
            </w:pPr>
          </w:p>
        </w:tc>
      </w:tr>
    </w:tbl>
    <w:p w:rsidR="00FE3973" w:rsidRPr="00344408" w:rsidRDefault="00D8788B" w:rsidP="00B9736E">
      <w:pPr>
        <w:spacing w:line="220" w:lineRule="atLeast"/>
        <w:rPr>
          <w:rFonts w:asciiTheme="minorHAnsi" w:hAnsiTheme="minorHAnsi" w:cstheme="minorHAnsi"/>
          <w:color w:val="000000"/>
          <w:sz w:val="20"/>
          <w:szCs w:val="20"/>
        </w:rPr>
      </w:pPr>
      <w:r w:rsidRPr="00344408">
        <w:rPr>
          <w:rFonts w:asciiTheme="minorHAnsi" w:hAnsiTheme="minorHAnsi" w:cstheme="minorHAnsi"/>
          <w:color w:val="000000"/>
          <w:sz w:val="20"/>
          <w:szCs w:val="20"/>
        </w:rPr>
        <w:t xml:space="preserve">*The final focus summative rating will be the same as the </w:t>
      </w:r>
      <w:r w:rsidR="00730F70">
        <w:rPr>
          <w:rFonts w:asciiTheme="minorHAnsi" w:hAnsiTheme="minorHAnsi" w:cstheme="minorHAnsi"/>
          <w:color w:val="000000"/>
          <w:sz w:val="20"/>
          <w:szCs w:val="20"/>
        </w:rPr>
        <w:t xml:space="preserve">last </w:t>
      </w:r>
      <w:r w:rsidRPr="00344408">
        <w:rPr>
          <w:rFonts w:asciiTheme="minorHAnsi" w:hAnsiTheme="minorHAnsi" w:cstheme="minorHAnsi"/>
          <w:color w:val="000000"/>
          <w:sz w:val="20"/>
          <w:szCs w:val="20"/>
        </w:rPr>
        <w:t xml:space="preserve">Comprehensive score unless it is a </w:t>
      </w:r>
      <w:r w:rsidR="006C7A29">
        <w:rPr>
          <w:rFonts w:asciiTheme="minorHAnsi" w:hAnsiTheme="minorHAnsi" w:cstheme="minorHAnsi"/>
          <w:color w:val="000000"/>
          <w:sz w:val="20"/>
          <w:szCs w:val="20"/>
        </w:rPr>
        <w:t>3</w:t>
      </w:r>
      <w:r w:rsidRPr="00344408">
        <w:rPr>
          <w:rFonts w:asciiTheme="minorHAnsi" w:hAnsiTheme="minorHAnsi" w:cstheme="minorHAnsi"/>
          <w:color w:val="000000"/>
          <w:sz w:val="20"/>
          <w:szCs w:val="20"/>
        </w:rPr>
        <w:t xml:space="preserve"> and evidence during this evaluation period indicates a level </w:t>
      </w:r>
      <w:r w:rsidR="006C7A29">
        <w:rPr>
          <w:rFonts w:asciiTheme="minorHAnsi" w:hAnsiTheme="minorHAnsi" w:cstheme="minorHAnsi"/>
          <w:color w:val="000000"/>
          <w:sz w:val="20"/>
          <w:szCs w:val="20"/>
        </w:rPr>
        <w:t>4</w:t>
      </w:r>
      <w:r w:rsidRPr="00344408">
        <w:rPr>
          <w:rFonts w:asciiTheme="minorHAnsi" w:hAnsiTheme="minorHAnsi" w:cstheme="minorHAnsi"/>
          <w:color w:val="000000"/>
          <w:sz w:val="20"/>
          <w:szCs w:val="20"/>
        </w:rPr>
        <w:t xml:space="preserve"> practice.</w:t>
      </w:r>
    </w:p>
    <w:p w:rsidR="00BB0FEF" w:rsidRPr="007C5E68" w:rsidRDefault="00BB0FEF" w:rsidP="00B9736E">
      <w:pPr>
        <w:spacing w:line="220" w:lineRule="atLeast"/>
        <w:rPr>
          <w:rFonts w:asciiTheme="minorHAnsi" w:hAnsiTheme="minorHAnsi" w:cstheme="minorHAnsi"/>
          <w:color w:val="000000"/>
          <w:sz w:val="16"/>
          <w:szCs w:val="16"/>
        </w:rPr>
      </w:pPr>
    </w:p>
    <w:p w:rsidR="00BB0FEF" w:rsidRPr="007C5E68" w:rsidRDefault="00BB0FEF" w:rsidP="00A10B36">
      <w:pPr>
        <w:spacing w:after="120" w:line="220" w:lineRule="atLeast"/>
        <w:ind w:left="1440" w:hanging="1440"/>
        <w:rPr>
          <w:rFonts w:asciiTheme="minorHAnsi" w:hAnsiTheme="minorHAnsi" w:cstheme="minorHAnsi"/>
          <w:color w:val="000000"/>
          <w:sz w:val="28"/>
          <w:szCs w:val="28"/>
        </w:rPr>
      </w:pPr>
      <w:r w:rsidRPr="007C5E68">
        <w:rPr>
          <w:rFonts w:asciiTheme="minorHAnsi" w:hAnsiTheme="minorHAnsi" w:cstheme="minorHAnsi"/>
          <w:b/>
          <w:bCs/>
          <w:sz w:val="28"/>
          <w:szCs w:val="28"/>
        </w:rPr>
        <w:t>Criteri</w:t>
      </w:r>
      <w:r w:rsidR="001D0495">
        <w:rPr>
          <w:rFonts w:asciiTheme="minorHAnsi" w:hAnsiTheme="minorHAnsi" w:cstheme="minorHAnsi"/>
          <w:b/>
          <w:bCs/>
          <w:sz w:val="28"/>
          <w:szCs w:val="28"/>
        </w:rPr>
        <w:t>on</w:t>
      </w:r>
      <w:r w:rsidRPr="007C5E68">
        <w:rPr>
          <w:rFonts w:asciiTheme="minorHAnsi" w:hAnsiTheme="minorHAnsi" w:cstheme="minorHAnsi"/>
          <w:b/>
          <w:bCs/>
          <w:sz w:val="28"/>
          <w:szCs w:val="28"/>
        </w:rPr>
        <w:t xml:space="preserve"> </w:t>
      </w:r>
      <w:r w:rsidR="007C33EA">
        <w:rPr>
          <w:rFonts w:asciiTheme="minorHAnsi" w:hAnsiTheme="minorHAnsi" w:cstheme="minorHAnsi"/>
          <w:b/>
          <w:bCs/>
          <w:sz w:val="28"/>
          <w:szCs w:val="28"/>
        </w:rPr>
        <w:t>3</w:t>
      </w:r>
      <w:r w:rsidRPr="007C5E68">
        <w:rPr>
          <w:rFonts w:asciiTheme="minorHAnsi" w:hAnsiTheme="minorHAnsi" w:cstheme="minorHAnsi"/>
          <w:b/>
          <w:bCs/>
          <w:sz w:val="28"/>
          <w:szCs w:val="28"/>
        </w:rPr>
        <w:t xml:space="preserve">: </w:t>
      </w:r>
      <w:r w:rsidR="007C33EA">
        <w:rPr>
          <w:rFonts w:asciiTheme="minorHAnsi" w:hAnsiTheme="minorHAnsi" w:cstheme="minorHAnsi"/>
          <w:b/>
          <w:bCs/>
          <w:sz w:val="28"/>
          <w:szCs w:val="28"/>
        </w:rPr>
        <w:t xml:space="preserve"> </w:t>
      </w:r>
      <w:r w:rsidR="007C33EA" w:rsidRPr="007C33EA">
        <w:rPr>
          <w:rFonts w:asciiTheme="minorHAnsi" w:hAnsiTheme="minorHAnsi" w:cstheme="minorHAnsi"/>
          <w:b/>
          <w:bCs/>
          <w:sz w:val="28"/>
          <w:szCs w:val="28"/>
        </w:rPr>
        <w:t>Leading the development, implementation and evaluation of a data-driven plan for increasing student achievement, including the use of multiple student data elements</w:t>
      </w:r>
    </w:p>
    <w:tbl>
      <w:tblPr>
        <w:tblW w:w="14335"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15"/>
        <w:gridCol w:w="90"/>
        <w:gridCol w:w="2700"/>
        <w:gridCol w:w="2970"/>
        <w:gridCol w:w="3330"/>
        <w:gridCol w:w="3330"/>
      </w:tblGrid>
      <w:tr w:rsidR="00A10B36" w:rsidRPr="007C5E68" w:rsidTr="004728FC">
        <w:trPr>
          <w:trHeight w:val="302"/>
          <w:tblHeader/>
        </w:trPr>
        <w:tc>
          <w:tcPr>
            <w:tcW w:w="2005" w:type="dxa"/>
            <w:gridSpan w:val="2"/>
            <w:tcBorders>
              <w:top w:val="nil"/>
              <w:left w:val="nil"/>
            </w:tcBorders>
            <w:shd w:val="clear" w:color="auto" w:fill="auto"/>
          </w:tcPr>
          <w:p w:rsidR="0021231E" w:rsidRPr="007C5E68" w:rsidRDefault="0021231E" w:rsidP="0021231E">
            <w:pPr>
              <w:pStyle w:val="F"/>
              <w:jc w:val="center"/>
              <w:rPr>
                <w:rFonts w:asciiTheme="minorHAnsi" w:hAnsiTheme="minorHAnsi" w:cstheme="minorHAnsi"/>
                <w:b/>
                <w:bCs/>
                <w:sz w:val="24"/>
                <w:szCs w:val="24"/>
              </w:rPr>
            </w:pPr>
          </w:p>
        </w:tc>
        <w:tc>
          <w:tcPr>
            <w:tcW w:w="2700" w:type="dxa"/>
            <w:shd w:val="clear" w:color="auto" w:fill="D9D9D9" w:themeFill="background1" w:themeFillShade="D9"/>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Unsatisfactory</w:t>
            </w:r>
          </w:p>
        </w:tc>
        <w:tc>
          <w:tcPr>
            <w:tcW w:w="2970" w:type="dxa"/>
            <w:shd w:val="clear" w:color="auto" w:fill="D9D9D9" w:themeFill="background1" w:themeFillShade="D9"/>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Basic</w:t>
            </w:r>
          </w:p>
        </w:tc>
        <w:tc>
          <w:tcPr>
            <w:tcW w:w="3330" w:type="dxa"/>
            <w:shd w:val="clear" w:color="auto" w:fill="D9D9D9" w:themeFill="background1" w:themeFillShade="D9"/>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Proficient</w:t>
            </w:r>
          </w:p>
        </w:tc>
        <w:tc>
          <w:tcPr>
            <w:tcW w:w="3330" w:type="dxa"/>
            <w:shd w:val="clear" w:color="auto" w:fill="D9D9D9" w:themeFill="background1" w:themeFillShade="D9"/>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Distinguished</w:t>
            </w:r>
          </w:p>
        </w:tc>
      </w:tr>
      <w:tr w:rsidR="00715460" w:rsidRPr="007C5E68" w:rsidTr="004728FC">
        <w:trPr>
          <w:trHeight w:val="3581"/>
        </w:trPr>
        <w:tc>
          <w:tcPr>
            <w:tcW w:w="2005" w:type="dxa"/>
            <w:gridSpan w:val="2"/>
            <w:shd w:val="clear" w:color="auto" w:fill="D9D9D9" w:themeFill="background1" w:themeFillShade="D9"/>
          </w:tcPr>
          <w:p w:rsidR="00A10B36" w:rsidRPr="007C5E68" w:rsidRDefault="00A10B36" w:rsidP="00A10B36">
            <w:pPr>
              <w:pStyle w:val="F"/>
              <w:ind w:left="105" w:right="90"/>
              <w:rPr>
                <w:rFonts w:asciiTheme="minorHAnsi" w:hAnsiTheme="minorHAnsi" w:cstheme="minorHAnsi"/>
                <w:bCs/>
                <w:sz w:val="22"/>
                <w:szCs w:val="22"/>
              </w:rPr>
            </w:pPr>
            <w:r w:rsidRPr="00A10B36">
              <w:rPr>
                <w:rFonts w:asciiTheme="minorHAnsi" w:hAnsiTheme="minorHAnsi" w:cstheme="minorHAnsi"/>
                <w:b/>
                <w:bCs/>
                <w:sz w:val="22"/>
                <w:szCs w:val="22"/>
              </w:rPr>
              <w:t>3.1 Recognizes and seeks out multiple data sources</w:t>
            </w:r>
          </w:p>
        </w:tc>
        <w:tc>
          <w:tcPr>
            <w:tcW w:w="2700" w:type="dxa"/>
            <w:shd w:val="clear" w:color="auto" w:fill="auto"/>
            <w:tcMar>
              <w:top w:w="144" w:type="dxa"/>
              <w:left w:w="144" w:type="dxa"/>
              <w:bottom w:w="144" w:type="dxa"/>
              <w:right w:w="144" w:type="dxa"/>
            </w:tcMar>
          </w:tcPr>
          <w:p w:rsidR="00A10B36" w:rsidRPr="00A10B36" w:rsidRDefault="00A10B36" w:rsidP="00A10B36">
            <w:pPr>
              <w:pStyle w:val="NoSpacing"/>
              <w:tabs>
                <w:tab w:val="left" w:pos="0"/>
              </w:tabs>
              <w:rPr>
                <w:sz w:val="19"/>
                <w:szCs w:val="19"/>
              </w:rPr>
            </w:pPr>
            <w:r w:rsidRPr="00A10B36">
              <w:rPr>
                <w:sz w:val="19"/>
                <w:szCs w:val="19"/>
              </w:rPr>
              <w:t>Does not recognize multiple sources or quality of data or has a limited understanding of the power and meaning of data</w:t>
            </w:r>
          </w:p>
        </w:tc>
        <w:tc>
          <w:tcPr>
            <w:tcW w:w="2970" w:type="dxa"/>
            <w:shd w:val="clear" w:color="auto" w:fill="auto"/>
            <w:tcMar>
              <w:top w:w="144" w:type="dxa"/>
              <w:left w:w="144" w:type="dxa"/>
              <w:bottom w:w="144" w:type="dxa"/>
              <w:right w:w="144" w:type="dxa"/>
            </w:tcMar>
          </w:tcPr>
          <w:p w:rsidR="00A10B36" w:rsidRPr="00A10B36" w:rsidRDefault="00A10B36" w:rsidP="00A10B36">
            <w:pPr>
              <w:pStyle w:val="NoSpacing"/>
              <w:tabs>
                <w:tab w:val="left" w:pos="0"/>
              </w:tabs>
              <w:rPr>
                <w:sz w:val="19"/>
                <w:szCs w:val="19"/>
              </w:rPr>
            </w:pPr>
            <w:r w:rsidRPr="00A10B36">
              <w:rPr>
                <w:sz w:val="19"/>
                <w:szCs w:val="19"/>
              </w:rPr>
              <w:t>Seeks multiple sources of data to guide decision making; emerging knowledge of what constitutes valid and reliable sources of data and data integrity</w:t>
            </w:r>
          </w:p>
        </w:tc>
        <w:tc>
          <w:tcPr>
            <w:tcW w:w="3330" w:type="dxa"/>
            <w:shd w:val="clear" w:color="auto" w:fill="auto"/>
            <w:tcMar>
              <w:top w:w="144" w:type="dxa"/>
              <w:left w:w="144" w:type="dxa"/>
              <w:bottom w:w="144" w:type="dxa"/>
              <w:right w:w="144" w:type="dxa"/>
            </w:tcMar>
          </w:tcPr>
          <w:p w:rsidR="00A10B36" w:rsidRPr="00A10B36" w:rsidRDefault="00A10B36" w:rsidP="00A10B36">
            <w:pPr>
              <w:pStyle w:val="NoSpacing"/>
              <w:tabs>
                <w:tab w:val="left" w:pos="0"/>
              </w:tabs>
              <w:rPr>
                <w:sz w:val="19"/>
                <w:szCs w:val="19"/>
              </w:rPr>
            </w:pPr>
            <w:r w:rsidRPr="00A10B36">
              <w:rPr>
                <w:sz w:val="19"/>
                <w:szCs w:val="19"/>
              </w:rPr>
              <w:t>Systematically collects valid and reliable data from at least three sources to be used in problem solving and decision making; builds capacity of staff to recognize information as data by providing examples of using data throughout the building and in staff meetings; systematically gathers data on grades, attendance, behavior and other variables to inform efforts</w:t>
            </w:r>
          </w:p>
        </w:tc>
        <w:tc>
          <w:tcPr>
            <w:tcW w:w="3330" w:type="dxa"/>
            <w:shd w:val="clear" w:color="auto" w:fill="auto"/>
            <w:tcMar>
              <w:top w:w="144" w:type="dxa"/>
              <w:left w:w="144" w:type="dxa"/>
              <w:bottom w:w="144" w:type="dxa"/>
              <w:right w:w="144" w:type="dxa"/>
            </w:tcMar>
          </w:tcPr>
          <w:p w:rsidR="00A10B36" w:rsidRPr="00A10B36" w:rsidRDefault="00A10B36" w:rsidP="00A10B36">
            <w:pPr>
              <w:pStyle w:val="NoSpacing"/>
              <w:tabs>
                <w:tab w:val="left" w:pos="0"/>
              </w:tabs>
              <w:rPr>
                <w:sz w:val="19"/>
                <w:szCs w:val="19"/>
              </w:rPr>
            </w:pPr>
            <w:r w:rsidRPr="00A10B36">
              <w:rPr>
                <w:sz w:val="19"/>
                <w:szCs w:val="19"/>
              </w:rPr>
              <w:t xml:space="preserve">Is proficient AND explores and uses a wide variety of monitoring and data collection strategies; responds to an identified need for timely data by putting new data collection processes in place to collect reliable and valid data </w:t>
            </w:r>
          </w:p>
        </w:tc>
      </w:tr>
      <w:tr w:rsidR="00F6175B" w:rsidRPr="007C5E68" w:rsidTr="004728FC">
        <w:trPr>
          <w:trHeight w:val="2843"/>
        </w:trPr>
        <w:tc>
          <w:tcPr>
            <w:tcW w:w="2005" w:type="dxa"/>
            <w:gridSpan w:val="2"/>
            <w:shd w:val="clear" w:color="auto" w:fill="D9D9D9" w:themeFill="background1" w:themeFillShade="D9"/>
          </w:tcPr>
          <w:p w:rsidR="00F6175B" w:rsidRPr="007C5E68" w:rsidRDefault="00F6175B" w:rsidP="00F6175B">
            <w:pPr>
              <w:pStyle w:val="F"/>
              <w:tabs>
                <w:tab w:val="clear" w:pos="233"/>
                <w:tab w:val="clear" w:pos="1138"/>
              </w:tabs>
              <w:ind w:left="105" w:right="90"/>
              <w:rPr>
                <w:rFonts w:asciiTheme="minorHAnsi" w:hAnsiTheme="minorHAnsi" w:cstheme="minorHAnsi"/>
                <w:bCs/>
                <w:sz w:val="22"/>
                <w:szCs w:val="22"/>
              </w:rPr>
            </w:pPr>
            <w:r w:rsidRPr="00A10B36">
              <w:rPr>
                <w:rFonts w:asciiTheme="minorHAnsi" w:hAnsiTheme="minorHAnsi" w:cstheme="minorHAnsi"/>
                <w:b/>
                <w:bCs/>
                <w:sz w:val="22"/>
                <w:szCs w:val="22"/>
              </w:rPr>
              <w:lastRenderedPageBreak/>
              <w:t>3.2 Analyzes and interprets multiple data sources to inform school-level improvement efforts</w:t>
            </w:r>
          </w:p>
        </w:tc>
        <w:tc>
          <w:tcPr>
            <w:tcW w:w="2700" w:type="dxa"/>
            <w:shd w:val="clear" w:color="auto" w:fill="auto"/>
            <w:tcMar>
              <w:top w:w="144" w:type="dxa"/>
              <w:left w:w="144" w:type="dxa"/>
              <w:bottom w:w="144" w:type="dxa"/>
              <w:right w:w="144" w:type="dxa"/>
            </w:tcMar>
          </w:tcPr>
          <w:p w:rsidR="00F6175B" w:rsidRPr="00F6175B" w:rsidRDefault="00F6175B" w:rsidP="00F6175B">
            <w:pPr>
              <w:pStyle w:val="NoSpacing"/>
              <w:tabs>
                <w:tab w:val="left" w:pos="0"/>
              </w:tabs>
              <w:rPr>
                <w:sz w:val="19"/>
                <w:szCs w:val="19"/>
              </w:rPr>
            </w:pPr>
            <w:r w:rsidRPr="00F6175B">
              <w:rPr>
                <w:sz w:val="19"/>
                <w:szCs w:val="19"/>
              </w:rPr>
              <w:t xml:space="preserve">Reviews and shares limited school-level data only as required; interpretation of data may be incorrect or incomplete; misuses data </w:t>
            </w:r>
          </w:p>
        </w:tc>
        <w:tc>
          <w:tcPr>
            <w:tcW w:w="2970" w:type="dxa"/>
            <w:shd w:val="clear" w:color="auto" w:fill="auto"/>
            <w:tcMar>
              <w:top w:w="144" w:type="dxa"/>
              <w:left w:w="144" w:type="dxa"/>
              <w:bottom w:w="144" w:type="dxa"/>
              <w:right w:w="144" w:type="dxa"/>
            </w:tcMar>
          </w:tcPr>
          <w:p w:rsidR="00F6175B" w:rsidRPr="00F6175B" w:rsidRDefault="00F6175B" w:rsidP="00F6175B">
            <w:pPr>
              <w:pStyle w:val="NoSpacing"/>
              <w:tabs>
                <w:tab w:val="left" w:pos="0"/>
              </w:tabs>
              <w:rPr>
                <w:sz w:val="19"/>
                <w:szCs w:val="19"/>
              </w:rPr>
            </w:pPr>
            <w:r w:rsidRPr="00F6175B">
              <w:rPr>
                <w:sz w:val="19"/>
                <w:szCs w:val="19"/>
              </w:rPr>
              <w:t xml:space="preserve">Uses numerous data analysis methods and eager to broaden knowledge of data analysis and interpretation; uses school-level data to inform improvement across eight criteria </w:t>
            </w:r>
          </w:p>
        </w:tc>
        <w:tc>
          <w:tcPr>
            <w:tcW w:w="3330" w:type="dxa"/>
            <w:shd w:val="clear" w:color="auto" w:fill="auto"/>
            <w:tcMar>
              <w:top w:w="144" w:type="dxa"/>
              <w:left w:w="144" w:type="dxa"/>
              <w:bottom w:w="144" w:type="dxa"/>
              <w:right w:w="144" w:type="dxa"/>
            </w:tcMar>
          </w:tcPr>
          <w:p w:rsidR="00F6175B" w:rsidRPr="00F6175B" w:rsidRDefault="00F6175B" w:rsidP="00F6175B">
            <w:pPr>
              <w:pStyle w:val="NoSpacing"/>
              <w:tabs>
                <w:tab w:val="left" w:pos="0"/>
              </w:tabs>
              <w:rPr>
                <w:sz w:val="19"/>
                <w:szCs w:val="19"/>
              </w:rPr>
            </w:pPr>
            <w:r w:rsidRPr="00F6175B">
              <w:rPr>
                <w:sz w:val="19"/>
                <w:szCs w:val="19"/>
              </w:rPr>
              <w:t>Analysis includes multiple years of data, including state, district, school and formal and informal classroom assessments; interprets available data to make informed decisions about strengths and areas of need; provides teacher teams with previous year’s data and asks them to assess students’ current needs</w:t>
            </w:r>
          </w:p>
        </w:tc>
        <w:tc>
          <w:tcPr>
            <w:tcW w:w="3330" w:type="dxa"/>
            <w:shd w:val="clear" w:color="auto" w:fill="auto"/>
            <w:tcMar>
              <w:top w:w="144" w:type="dxa"/>
              <w:left w:w="144" w:type="dxa"/>
              <w:bottom w:w="144" w:type="dxa"/>
              <w:right w:w="144" w:type="dxa"/>
            </w:tcMar>
          </w:tcPr>
          <w:p w:rsidR="00F6175B" w:rsidRPr="00F6175B" w:rsidRDefault="00F6175B" w:rsidP="00F6175B">
            <w:pPr>
              <w:pStyle w:val="NoSpacing"/>
              <w:tabs>
                <w:tab w:val="left" w:pos="0"/>
              </w:tabs>
              <w:rPr>
                <w:sz w:val="19"/>
                <w:szCs w:val="19"/>
              </w:rPr>
            </w:pPr>
            <w:r w:rsidRPr="00F6175B">
              <w:rPr>
                <w:sz w:val="19"/>
                <w:szCs w:val="19"/>
              </w:rPr>
              <w:t>Is proficient AND consistently leads in data interpretation, analysis, and communication; links multiple years of student data to teachers and builds capacity of staff to understand and use their data for improved teaching and learning; practices a high standard for data reliability, validity and fairness and keeps these concepts in the forefront of conversations with staff</w:t>
            </w:r>
          </w:p>
        </w:tc>
      </w:tr>
      <w:tr w:rsidR="00A10B36" w:rsidRPr="007C5E68" w:rsidTr="004728FC">
        <w:trPr>
          <w:trHeight w:val="3581"/>
        </w:trPr>
        <w:tc>
          <w:tcPr>
            <w:tcW w:w="2005" w:type="dxa"/>
            <w:gridSpan w:val="2"/>
            <w:shd w:val="clear" w:color="auto" w:fill="D9D9D9" w:themeFill="background1" w:themeFillShade="D9"/>
          </w:tcPr>
          <w:p w:rsidR="00A10B36" w:rsidRPr="00A10B36" w:rsidRDefault="00A10B36" w:rsidP="00A10B36">
            <w:pPr>
              <w:pStyle w:val="F"/>
              <w:tabs>
                <w:tab w:val="clear" w:pos="233"/>
                <w:tab w:val="clear" w:pos="1138"/>
              </w:tabs>
              <w:ind w:left="105" w:right="90"/>
              <w:rPr>
                <w:rFonts w:asciiTheme="minorHAnsi" w:hAnsiTheme="minorHAnsi" w:cstheme="minorHAnsi"/>
                <w:b/>
                <w:bCs/>
                <w:sz w:val="22"/>
                <w:szCs w:val="22"/>
              </w:rPr>
            </w:pPr>
            <w:r w:rsidRPr="00A10B36">
              <w:rPr>
                <w:rFonts w:asciiTheme="minorHAnsi" w:hAnsiTheme="minorHAnsi" w:cstheme="minorHAnsi"/>
                <w:b/>
                <w:bCs/>
                <w:sz w:val="22"/>
                <w:szCs w:val="22"/>
              </w:rPr>
              <w:t>3.3 Implements data</w:t>
            </w:r>
            <w:r>
              <w:rPr>
                <w:rFonts w:asciiTheme="minorHAnsi" w:hAnsiTheme="minorHAnsi" w:cstheme="minorHAnsi"/>
                <w:b/>
                <w:bCs/>
                <w:sz w:val="22"/>
                <w:szCs w:val="22"/>
              </w:rPr>
              <w:t>-</w:t>
            </w:r>
            <w:r w:rsidRPr="00A10B36">
              <w:rPr>
                <w:rFonts w:asciiTheme="minorHAnsi" w:hAnsiTheme="minorHAnsi" w:cstheme="minorHAnsi"/>
                <w:b/>
                <w:bCs/>
                <w:sz w:val="22"/>
                <w:szCs w:val="22"/>
              </w:rPr>
              <w:t>driven plan for improved teaching and learning</w:t>
            </w:r>
          </w:p>
        </w:tc>
        <w:tc>
          <w:tcPr>
            <w:tcW w:w="2700" w:type="dxa"/>
            <w:shd w:val="clear" w:color="auto" w:fill="auto"/>
            <w:tcMar>
              <w:top w:w="144" w:type="dxa"/>
              <w:left w:w="144" w:type="dxa"/>
              <w:bottom w:w="144" w:type="dxa"/>
              <w:right w:w="144" w:type="dxa"/>
            </w:tcMar>
          </w:tcPr>
          <w:p w:rsidR="00A10B36" w:rsidRPr="00A10B36" w:rsidRDefault="00A10B36" w:rsidP="00A10B36">
            <w:pPr>
              <w:pStyle w:val="NoSpacing"/>
              <w:tabs>
                <w:tab w:val="left" w:pos="0"/>
              </w:tabs>
              <w:rPr>
                <w:sz w:val="19"/>
                <w:szCs w:val="19"/>
              </w:rPr>
            </w:pPr>
            <w:r w:rsidRPr="00A10B36">
              <w:rPr>
                <w:sz w:val="19"/>
                <w:szCs w:val="19"/>
              </w:rPr>
              <w:t xml:space="preserve">Plan is limited, not data driven and/or not aligned with the needs of the school; little stakeholder involvement and commitment </w:t>
            </w:r>
          </w:p>
        </w:tc>
        <w:tc>
          <w:tcPr>
            <w:tcW w:w="2970" w:type="dxa"/>
            <w:shd w:val="clear" w:color="auto" w:fill="auto"/>
            <w:tcMar>
              <w:top w:w="144" w:type="dxa"/>
              <w:left w:w="144" w:type="dxa"/>
              <w:bottom w:w="144" w:type="dxa"/>
              <w:right w:w="144" w:type="dxa"/>
            </w:tcMar>
          </w:tcPr>
          <w:p w:rsidR="00A10B36" w:rsidRPr="00A10B36" w:rsidRDefault="00A10B36" w:rsidP="00A10B36">
            <w:pPr>
              <w:pStyle w:val="NoSpacing"/>
              <w:tabs>
                <w:tab w:val="left" w:pos="0"/>
              </w:tabs>
              <w:rPr>
                <w:sz w:val="19"/>
                <w:szCs w:val="19"/>
              </w:rPr>
            </w:pPr>
            <w:r w:rsidRPr="00A10B36">
              <w:rPr>
                <w:sz w:val="19"/>
                <w:szCs w:val="19"/>
              </w:rPr>
              <w:t>Plan is monitored, evaluated and revised resulting in data driven changes; works to build stakeholder involvement and commitment; models data-driven conversations in support of plan</w:t>
            </w:r>
          </w:p>
        </w:tc>
        <w:tc>
          <w:tcPr>
            <w:tcW w:w="3330" w:type="dxa"/>
            <w:shd w:val="clear" w:color="auto" w:fill="auto"/>
            <w:tcMar>
              <w:top w:w="144" w:type="dxa"/>
              <w:left w:w="144" w:type="dxa"/>
              <w:bottom w:w="144" w:type="dxa"/>
              <w:right w:w="144" w:type="dxa"/>
            </w:tcMar>
          </w:tcPr>
          <w:p w:rsidR="00A10B36" w:rsidRPr="00A10B36" w:rsidRDefault="00A10B36" w:rsidP="00A10B36">
            <w:pPr>
              <w:pStyle w:val="NoSpacing"/>
              <w:tabs>
                <w:tab w:val="left" w:pos="0"/>
              </w:tabs>
              <w:rPr>
                <w:sz w:val="19"/>
                <w:szCs w:val="19"/>
              </w:rPr>
            </w:pPr>
            <w:r w:rsidRPr="00A10B36">
              <w:rPr>
                <w:sz w:val="19"/>
                <w:szCs w:val="19"/>
              </w:rPr>
              <w:t>Provides leadership such that plan is clearly articulated and includes action steps and progress monitoring strategies, and strategies in the plan are directly aligned with the data analysis process and are research based; leads ongoing review of progress and results to make timely adjustments to the plan; data insights are regularly the subject of faculty meetings and PD sessions</w:t>
            </w:r>
          </w:p>
        </w:tc>
        <w:tc>
          <w:tcPr>
            <w:tcW w:w="3330" w:type="dxa"/>
            <w:shd w:val="clear" w:color="auto" w:fill="auto"/>
            <w:tcMar>
              <w:top w:w="144" w:type="dxa"/>
              <w:left w:w="144" w:type="dxa"/>
              <w:bottom w:w="144" w:type="dxa"/>
              <w:right w:w="144" w:type="dxa"/>
            </w:tcMar>
          </w:tcPr>
          <w:p w:rsidR="00A10B36" w:rsidRPr="00A10B36" w:rsidRDefault="00A10B36" w:rsidP="00A10B36">
            <w:pPr>
              <w:pStyle w:val="NoSpacing"/>
              <w:tabs>
                <w:tab w:val="left" w:pos="0"/>
              </w:tabs>
              <w:rPr>
                <w:sz w:val="19"/>
                <w:szCs w:val="19"/>
              </w:rPr>
            </w:pPr>
            <w:r w:rsidRPr="00A10B36">
              <w:rPr>
                <w:sz w:val="19"/>
                <w:szCs w:val="19"/>
              </w:rPr>
              <w:t>Is proficient AND creates a school culture of using data for decisions and continuous improvement in aspects of school life; orchestrates high-quality, low-stakes action planning meetings after each round of assessments; data driven plan specifically documents examples of decisions made on the basis of data analysis and results are documented to inform future decisions; provides assistance or coaching to other school administrators to improve their data driven plan and analysis</w:t>
            </w:r>
          </w:p>
        </w:tc>
      </w:tr>
      <w:tr w:rsidR="00A10B36" w:rsidRPr="007C5E68" w:rsidTr="004728FC">
        <w:trPr>
          <w:trHeight w:val="3383"/>
        </w:trPr>
        <w:tc>
          <w:tcPr>
            <w:tcW w:w="2005" w:type="dxa"/>
            <w:gridSpan w:val="2"/>
            <w:shd w:val="clear" w:color="auto" w:fill="D9D9D9" w:themeFill="background1" w:themeFillShade="D9"/>
          </w:tcPr>
          <w:p w:rsidR="00A10B36" w:rsidRPr="00A10B36" w:rsidRDefault="00A10B36" w:rsidP="00A10B36">
            <w:pPr>
              <w:pStyle w:val="F"/>
              <w:tabs>
                <w:tab w:val="clear" w:pos="233"/>
                <w:tab w:val="clear" w:pos="1138"/>
              </w:tabs>
              <w:ind w:left="105" w:right="90"/>
              <w:rPr>
                <w:rFonts w:asciiTheme="minorHAnsi" w:hAnsiTheme="minorHAnsi" w:cstheme="minorHAnsi"/>
                <w:b/>
                <w:bCs/>
                <w:sz w:val="22"/>
                <w:szCs w:val="22"/>
              </w:rPr>
            </w:pPr>
            <w:r w:rsidRPr="00A10B36">
              <w:rPr>
                <w:rFonts w:asciiTheme="minorHAnsi" w:hAnsiTheme="minorHAnsi" w:cstheme="minorHAnsi"/>
                <w:b/>
                <w:bCs/>
                <w:sz w:val="22"/>
                <w:szCs w:val="22"/>
              </w:rPr>
              <w:lastRenderedPageBreak/>
              <w:t>3.4 Assists staff to use data to guide, modify and improve classroom teaching and student learning</w:t>
            </w:r>
          </w:p>
        </w:tc>
        <w:tc>
          <w:tcPr>
            <w:tcW w:w="2700" w:type="dxa"/>
            <w:shd w:val="clear" w:color="auto" w:fill="auto"/>
            <w:tcMar>
              <w:top w:w="144" w:type="dxa"/>
              <w:left w:w="144" w:type="dxa"/>
              <w:bottom w:w="144" w:type="dxa"/>
              <w:right w:w="144" w:type="dxa"/>
            </w:tcMar>
          </w:tcPr>
          <w:p w:rsidR="00A10B36" w:rsidRPr="00A10B36" w:rsidRDefault="00A10B36" w:rsidP="00A10B36">
            <w:pPr>
              <w:rPr>
                <w:rFonts w:ascii="Calibri" w:hAnsi="Calibri" w:cs="Calibri"/>
                <w:sz w:val="19"/>
                <w:szCs w:val="19"/>
              </w:rPr>
            </w:pPr>
            <w:r w:rsidRPr="00A10B36">
              <w:rPr>
                <w:rFonts w:ascii="Calibri" w:hAnsi="Calibri" w:cs="Calibri"/>
                <w:sz w:val="19"/>
                <w:szCs w:val="19"/>
              </w:rPr>
              <w:t>Does not assist staff to use data to reflect on effectiveness of lessons, guide lesson and assessment development, differentiate instruction, and to determine whether re-teaching, practice or moving forward is appropriate</w:t>
            </w:r>
          </w:p>
        </w:tc>
        <w:tc>
          <w:tcPr>
            <w:tcW w:w="2970" w:type="dxa"/>
            <w:shd w:val="clear" w:color="auto" w:fill="auto"/>
            <w:tcMar>
              <w:top w:w="144" w:type="dxa"/>
              <w:left w:w="144" w:type="dxa"/>
              <w:bottom w:w="144" w:type="dxa"/>
              <w:right w:w="144" w:type="dxa"/>
            </w:tcMar>
          </w:tcPr>
          <w:p w:rsidR="00A10B36" w:rsidRPr="00A10B36" w:rsidRDefault="00A10B36" w:rsidP="00A10B36">
            <w:pPr>
              <w:rPr>
                <w:rFonts w:ascii="Calibri" w:hAnsi="Calibri" w:cs="Calibri"/>
                <w:color w:val="FF0000"/>
                <w:sz w:val="19"/>
                <w:szCs w:val="19"/>
              </w:rPr>
            </w:pPr>
            <w:r w:rsidRPr="00A10B36">
              <w:rPr>
                <w:rFonts w:ascii="Calibri" w:hAnsi="Calibri" w:cs="Calibri"/>
                <w:sz w:val="19"/>
                <w:szCs w:val="19"/>
              </w:rPr>
              <w:t>Occasionally assists staff to use multiple types of data to reflect on teaching to determine whether re-teaching, practice or moving forward is appropriate; strategies result in incomplete relationship between the actions of teachers and the impact on student achievement</w:t>
            </w:r>
          </w:p>
        </w:tc>
        <w:tc>
          <w:tcPr>
            <w:tcW w:w="3330" w:type="dxa"/>
            <w:shd w:val="clear" w:color="auto" w:fill="auto"/>
            <w:tcMar>
              <w:top w:w="144" w:type="dxa"/>
              <w:left w:w="144" w:type="dxa"/>
              <w:bottom w:w="144" w:type="dxa"/>
              <w:right w:w="144" w:type="dxa"/>
            </w:tcMar>
          </w:tcPr>
          <w:p w:rsidR="00A10B36" w:rsidRPr="00A10B36" w:rsidRDefault="00A10B36" w:rsidP="00A10B36">
            <w:pPr>
              <w:rPr>
                <w:rFonts w:ascii="Calibri" w:hAnsi="Calibri" w:cs="Calibri"/>
                <w:sz w:val="19"/>
                <w:szCs w:val="19"/>
              </w:rPr>
            </w:pPr>
            <w:r w:rsidRPr="00A10B36">
              <w:rPr>
                <w:rFonts w:ascii="Calibri" w:hAnsi="Calibri" w:cs="Calibri"/>
                <w:sz w:val="19"/>
                <w:szCs w:val="19"/>
              </w:rPr>
              <w:t>Regularly assists staff to use multiple types of data to reflect on effectiveness of lessons, guide lesson and assessment development, differentiate instruction (highly achieving as well as non-proficient) and to determine whether re-teaching, practice or moving forward with instruction is appropriate at both the group and individual level; strategies result in clear relationship between the actions of teachers and the impact on student achievement</w:t>
            </w:r>
          </w:p>
        </w:tc>
        <w:tc>
          <w:tcPr>
            <w:tcW w:w="3330" w:type="dxa"/>
            <w:shd w:val="clear" w:color="auto" w:fill="auto"/>
            <w:tcMar>
              <w:top w:w="144" w:type="dxa"/>
              <w:left w:w="144" w:type="dxa"/>
              <w:bottom w:w="144" w:type="dxa"/>
              <w:right w:w="144" w:type="dxa"/>
            </w:tcMar>
          </w:tcPr>
          <w:p w:rsidR="00A10B36" w:rsidRPr="00A10B36" w:rsidRDefault="00A10B36" w:rsidP="00A10B36">
            <w:pPr>
              <w:rPr>
                <w:rFonts w:ascii="Calibri" w:hAnsi="Calibri" w:cs="Calibri"/>
                <w:sz w:val="19"/>
                <w:szCs w:val="19"/>
              </w:rPr>
            </w:pPr>
            <w:r w:rsidRPr="00A10B36">
              <w:rPr>
                <w:rFonts w:ascii="Calibri" w:hAnsi="Calibri" w:cs="Calibri"/>
                <w:sz w:val="19"/>
                <w:szCs w:val="19"/>
              </w:rPr>
              <w:t>Is proficient AND demonstrates leadership by routinely and consistently leading teachers to use multiple types of data to reflect on effectiveness of lessons, guide lesson and assessment development, differentiate instruction, and to determine whether re-teaching, practice or moving forward with instruction is appropriate at both the group and individual level</w:t>
            </w:r>
          </w:p>
        </w:tc>
      </w:tr>
      <w:tr w:rsidR="005321FD" w:rsidRPr="007C5E68" w:rsidTr="004728FC">
        <w:trPr>
          <w:trHeight w:val="450"/>
        </w:trPr>
        <w:tc>
          <w:tcPr>
            <w:tcW w:w="14335" w:type="dxa"/>
            <w:gridSpan w:val="6"/>
            <w:tcBorders>
              <w:top w:val="nil"/>
              <w:bottom w:val="single" w:sz="2" w:space="0" w:color="000000"/>
            </w:tcBorders>
            <w:shd w:val="clear" w:color="auto" w:fill="595959" w:themeFill="text1" w:themeFillTint="A6"/>
            <w:vAlign w:val="center"/>
          </w:tcPr>
          <w:p w:rsidR="005321FD" w:rsidRPr="00CA61F1" w:rsidRDefault="00730F70" w:rsidP="00A10B36">
            <w:pPr>
              <w:pStyle w:val="F"/>
              <w:spacing w:line="240" w:lineRule="auto"/>
              <w:contextualSpacing/>
              <w:rPr>
                <w:rFonts w:asciiTheme="minorHAnsi" w:hAnsiTheme="minorHAnsi" w:cstheme="minorHAnsi"/>
                <w:b/>
                <w:sz w:val="32"/>
                <w:szCs w:val="32"/>
              </w:rPr>
            </w:pPr>
            <w:r>
              <w:rPr>
                <w:rFonts w:asciiTheme="minorHAnsi" w:hAnsiTheme="minorHAnsi" w:cstheme="minorHAnsi"/>
                <w:b/>
                <w:color w:val="FFFFFF" w:themeColor="background1"/>
                <w:sz w:val="32"/>
                <w:szCs w:val="32"/>
              </w:rPr>
              <w:t xml:space="preserve">Reflections of </w:t>
            </w:r>
            <w:r w:rsidR="00A10B36">
              <w:rPr>
                <w:rFonts w:asciiTheme="minorHAnsi" w:hAnsiTheme="minorHAnsi" w:cstheme="minorHAnsi"/>
                <w:b/>
                <w:color w:val="FFFFFF" w:themeColor="background1"/>
                <w:sz w:val="32"/>
                <w:szCs w:val="32"/>
              </w:rPr>
              <w:t>Student Growth</w:t>
            </w:r>
          </w:p>
        </w:tc>
      </w:tr>
      <w:tr w:rsidR="00715460" w:rsidRPr="007C5E68" w:rsidTr="004728FC">
        <w:trPr>
          <w:trHeight w:val="521"/>
        </w:trPr>
        <w:tc>
          <w:tcPr>
            <w:tcW w:w="1915" w:type="dxa"/>
            <w:tcBorders>
              <w:top w:val="single" w:sz="2" w:space="0" w:color="000000"/>
              <w:left w:val="single" w:sz="2" w:space="0" w:color="000000"/>
              <w:bottom w:val="single" w:sz="2" w:space="0" w:color="000000"/>
            </w:tcBorders>
            <w:shd w:val="clear" w:color="auto" w:fill="D9D9D9" w:themeFill="background1" w:themeFillShade="D9"/>
          </w:tcPr>
          <w:p w:rsidR="00E4146E" w:rsidRPr="007C5E68" w:rsidRDefault="00E4146E" w:rsidP="00E4146E">
            <w:pPr>
              <w:pStyle w:val="F"/>
              <w:ind w:left="105" w:right="90"/>
              <w:rPr>
                <w:rFonts w:asciiTheme="minorHAnsi" w:hAnsiTheme="minorHAnsi" w:cstheme="minorHAnsi"/>
                <w:b/>
                <w:bCs/>
                <w:sz w:val="24"/>
                <w:szCs w:val="24"/>
              </w:rPr>
            </w:pPr>
            <w:r w:rsidRPr="00E4146E">
              <w:rPr>
                <w:rFonts w:asciiTheme="minorHAnsi" w:hAnsiTheme="minorHAnsi" w:cstheme="minorHAnsi"/>
                <w:b/>
                <w:bCs/>
                <w:sz w:val="22"/>
                <w:szCs w:val="22"/>
              </w:rPr>
              <w:t>3.5 Provides evidence of student growth that results from the school improvement planning process</w:t>
            </w:r>
          </w:p>
        </w:tc>
        <w:tc>
          <w:tcPr>
            <w:tcW w:w="2790" w:type="dxa"/>
            <w:gridSpan w:val="2"/>
            <w:tcBorders>
              <w:top w:val="single" w:sz="2" w:space="0" w:color="000000"/>
              <w:bottom w:val="single" w:sz="2" w:space="0" w:color="000000"/>
            </w:tcBorders>
            <w:shd w:val="clear" w:color="auto" w:fill="auto"/>
            <w:tcMar>
              <w:top w:w="144" w:type="dxa"/>
              <w:left w:w="144" w:type="dxa"/>
              <w:bottom w:w="144" w:type="dxa"/>
              <w:right w:w="144" w:type="dxa"/>
            </w:tcMar>
          </w:tcPr>
          <w:p w:rsidR="00E4146E" w:rsidRPr="00E4146E" w:rsidRDefault="00E4146E" w:rsidP="00E4146E">
            <w:pPr>
              <w:rPr>
                <w:rFonts w:asciiTheme="minorHAnsi" w:hAnsiTheme="minorHAnsi" w:cstheme="minorHAnsi"/>
                <w:bCs/>
                <w:color w:val="000000"/>
                <w:sz w:val="19"/>
                <w:szCs w:val="19"/>
              </w:rPr>
            </w:pPr>
            <w:r w:rsidRPr="00E4146E">
              <w:rPr>
                <w:rFonts w:asciiTheme="minorHAnsi" w:hAnsiTheme="minorHAnsi" w:cstheme="minorHAnsi"/>
                <w:bCs/>
                <w:color w:val="000000"/>
                <w:sz w:val="19"/>
                <w:szCs w:val="19"/>
              </w:rPr>
              <w:t>School improvement planning process results in no improvement in student academic growth</w:t>
            </w:r>
          </w:p>
        </w:tc>
        <w:tc>
          <w:tcPr>
            <w:tcW w:w="2970" w:type="dxa"/>
            <w:tcBorders>
              <w:top w:val="single" w:sz="2" w:space="0" w:color="000000"/>
              <w:bottom w:val="single" w:sz="2" w:space="0" w:color="000000"/>
            </w:tcBorders>
            <w:shd w:val="clear" w:color="auto" w:fill="auto"/>
            <w:tcMar>
              <w:top w:w="144" w:type="dxa"/>
              <w:left w:w="144" w:type="dxa"/>
              <w:bottom w:w="144" w:type="dxa"/>
              <w:right w:w="144" w:type="dxa"/>
            </w:tcMar>
          </w:tcPr>
          <w:p w:rsidR="00E4146E" w:rsidRPr="00E4146E" w:rsidRDefault="00E4146E" w:rsidP="00E4146E">
            <w:pPr>
              <w:rPr>
                <w:rFonts w:asciiTheme="minorHAnsi" w:hAnsiTheme="minorHAnsi" w:cstheme="minorHAnsi"/>
                <w:bCs/>
                <w:color w:val="000000"/>
                <w:sz w:val="19"/>
                <w:szCs w:val="19"/>
              </w:rPr>
            </w:pPr>
            <w:r w:rsidRPr="00E4146E">
              <w:rPr>
                <w:rFonts w:asciiTheme="minorHAnsi" w:hAnsiTheme="minorHAnsi" w:cstheme="minorHAnsi"/>
                <w:bCs/>
                <w:color w:val="000000"/>
                <w:sz w:val="19"/>
                <w:szCs w:val="19"/>
              </w:rPr>
              <w:t>School improvement planning process results in minimal improvement in student academic growth</w:t>
            </w:r>
          </w:p>
        </w:tc>
        <w:tc>
          <w:tcPr>
            <w:tcW w:w="3330" w:type="dxa"/>
            <w:tcBorders>
              <w:top w:val="single" w:sz="2" w:space="0" w:color="000000"/>
              <w:bottom w:val="single" w:sz="2" w:space="0" w:color="000000"/>
            </w:tcBorders>
            <w:shd w:val="clear" w:color="auto" w:fill="auto"/>
            <w:tcMar>
              <w:top w:w="144" w:type="dxa"/>
              <w:left w:w="144" w:type="dxa"/>
              <w:bottom w:w="144" w:type="dxa"/>
              <w:right w:w="144" w:type="dxa"/>
            </w:tcMar>
          </w:tcPr>
          <w:p w:rsidR="00E4146E" w:rsidRPr="00E4146E" w:rsidRDefault="00E4146E" w:rsidP="00E4146E">
            <w:pPr>
              <w:rPr>
                <w:rFonts w:asciiTheme="minorHAnsi" w:hAnsiTheme="minorHAnsi" w:cstheme="minorHAnsi"/>
                <w:bCs/>
                <w:color w:val="000000"/>
                <w:sz w:val="19"/>
                <w:szCs w:val="19"/>
              </w:rPr>
            </w:pPr>
            <w:r w:rsidRPr="00E4146E">
              <w:rPr>
                <w:rFonts w:asciiTheme="minorHAnsi" w:hAnsiTheme="minorHAnsi" w:cstheme="minorHAnsi"/>
                <w:bCs/>
                <w:color w:val="000000"/>
                <w:sz w:val="19"/>
                <w:szCs w:val="19"/>
              </w:rPr>
              <w:t>School improvement planning process results in measurable improvement in student academic growth</w:t>
            </w:r>
          </w:p>
        </w:tc>
        <w:tc>
          <w:tcPr>
            <w:tcW w:w="3330" w:type="dxa"/>
            <w:tcBorders>
              <w:top w:val="single" w:sz="2" w:space="0" w:color="000000"/>
              <w:bottom w:val="single" w:sz="2" w:space="0" w:color="000000"/>
            </w:tcBorders>
            <w:shd w:val="clear" w:color="auto" w:fill="auto"/>
          </w:tcPr>
          <w:p w:rsidR="00E4146E" w:rsidRPr="00E4146E" w:rsidRDefault="00E4146E" w:rsidP="00D57767">
            <w:pPr>
              <w:ind w:left="181" w:right="181"/>
              <w:rPr>
                <w:rFonts w:asciiTheme="minorHAnsi" w:hAnsiTheme="minorHAnsi" w:cstheme="minorHAnsi"/>
                <w:bCs/>
                <w:color w:val="000000"/>
                <w:sz w:val="19"/>
                <w:szCs w:val="19"/>
              </w:rPr>
            </w:pPr>
            <w:r w:rsidRPr="00E4146E">
              <w:rPr>
                <w:rFonts w:asciiTheme="minorHAnsi" w:hAnsiTheme="minorHAnsi" w:cstheme="minorHAnsi"/>
                <w:bCs/>
                <w:color w:val="000000"/>
                <w:sz w:val="19"/>
                <w:szCs w:val="19"/>
              </w:rPr>
              <w:t>School improvement planning process results in significant improvement in student academic growth</w:t>
            </w:r>
          </w:p>
        </w:tc>
      </w:tr>
    </w:tbl>
    <w:p w:rsidR="004728FC" w:rsidRDefault="004728FC" w:rsidP="002F1712">
      <w:pPr>
        <w:spacing w:line="276" w:lineRule="auto"/>
        <w:rPr>
          <w:rFonts w:asciiTheme="minorHAnsi" w:hAnsiTheme="minorHAnsi" w:cstheme="minorHAnsi"/>
          <w:b/>
          <w:bCs/>
          <w:color w:val="000000"/>
          <w:sz w:val="28"/>
          <w:szCs w:val="28"/>
        </w:rPr>
        <w:sectPr w:rsidR="004728FC" w:rsidSect="00BB0FEF">
          <w:headerReference w:type="even" r:id="rId8"/>
          <w:headerReference w:type="default" r:id="rId9"/>
          <w:footerReference w:type="default" r:id="rId10"/>
          <w:headerReference w:type="first" r:id="rId11"/>
          <w:pgSz w:w="15840" w:h="12240" w:orient="landscape"/>
          <w:pgMar w:top="900" w:right="810" w:bottom="720" w:left="720" w:header="720" w:footer="720" w:gutter="0"/>
          <w:cols w:space="720"/>
          <w:docGrid w:linePitch="360"/>
        </w:sectPr>
      </w:pPr>
    </w:p>
    <w:tbl>
      <w:tblPr>
        <w:tblStyle w:val="TableGrid"/>
        <w:tblW w:w="0" w:type="auto"/>
        <w:tblLook w:val="04A0" w:firstRow="1" w:lastRow="0" w:firstColumn="1" w:lastColumn="0" w:noHBand="0" w:noVBand="1"/>
      </w:tblPr>
      <w:tblGrid>
        <w:gridCol w:w="4675"/>
        <w:gridCol w:w="9625"/>
      </w:tblGrid>
      <w:tr w:rsidR="00C34824" w:rsidTr="00670416">
        <w:trPr>
          <w:gridAfter w:val="1"/>
          <w:wAfter w:w="9625" w:type="dxa"/>
        </w:trPr>
        <w:tc>
          <w:tcPr>
            <w:tcW w:w="4675" w:type="dxa"/>
            <w:shd w:val="clear" w:color="auto" w:fill="D9D9D9" w:themeFill="background1" w:themeFillShade="D9"/>
          </w:tcPr>
          <w:p w:rsidR="00C34824" w:rsidRPr="00C34824" w:rsidRDefault="00C34824" w:rsidP="002F1712">
            <w:pPr>
              <w:spacing w:line="276" w:lineRule="auto"/>
              <w:rPr>
                <w:rFonts w:asciiTheme="minorHAnsi" w:hAnsiTheme="minorHAnsi" w:cstheme="minorHAnsi"/>
                <w:b/>
                <w:bCs/>
                <w:color w:val="000000"/>
              </w:rPr>
            </w:pPr>
            <w:r w:rsidRPr="00C34824">
              <w:rPr>
                <w:rFonts w:asciiTheme="minorHAnsi" w:hAnsiTheme="minorHAnsi" w:cstheme="minorHAnsi"/>
                <w:b/>
                <w:bCs/>
                <w:color w:val="000000"/>
              </w:rPr>
              <w:t>Reflective Questions:</w:t>
            </w:r>
          </w:p>
        </w:tc>
      </w:tr>
      <w:tr w:rsidR="00C34824" w:rsidTr="00332BB5">
        <w:tc>
          <w:tcPr>
            <w:tcW w:w="14300" w:type="dxa"/>
            <w:gridSpan w:val="2"/>
            <w:tcBorders>
              <w:bottom w:val="nil"/>
            </w:tcBorders>
          </w:tcPr>
          <w:p w:rsidR="00C34824" w:rsidRPr="00670416" w:rsidRDefault="00C34824" w:rsidP="00C34824">
            <w:pPr>
              <w:spacing w:line="276" w:lineRule="auto"/>
              <w:rPr>
                <w:rFonts w:asciiTheme="minorHAnsi" w:hAnsiTheme="minorHAnsi" w:cstheme="minorHAnsi"/>
                <w:b/>
                <w:bCs/>
                <w:color w:val="000000"/>
                <w:sz w:val="22"/>
                <w:szCs w:val="22"/>
              </w:rPr>
            </w:pPr>
            <w:r w:rsidRPr="00670416">
              <w:rPr>
                <w:rFonts w:asciiTheme="minorHAnsi" w:hAnsiTheme="minorHAnsi" w:cstheme="minorHAnsi"/>
                <w:b/>
                <w:bCs/>
                <w:color w:val="000000"/>
                <w:sz w:val="22"/>
                <w:szCs w:val="22"/>
              </w:rPr>
              <w:t>As we look toward next year, do you feel that your practice would be enhanced by continuing with this criterion? Or, might it be time to consider further developing your skills with a different criterion?</w:t>
            </w:r>
          </w:p>
        </w:tc>
      </w:tr>
      <w:tr w:rsidR="00C34824" w:rsidTr="004728FC">
        <w:trPr>
          <w:trHeight w:val="1998"/>
        </w:trPr>
        <w:tc>
          <w:tcPr>
            <w:tcW w:w="14300" w:type="dxa"/>
            <w:gridSpan w:val="2"/>
            <w:tcBorders>
              <w:top w:val="nil"/>
              <w:bottom w:val="single" w:sz="4" w:space="0" w:color="auto"/>
            </w:tcBorders>
          </w:tcPr>
          <w:p w:rsidR="00C34824" w:rsidRDefault="00C34824" w:rsidP="002F1712">
            <w:pPr>
              <w:spacing w:line="276" w:lineRule="auto"/>
              <w:rPr>
                <w:rFonts w:asciiTheme="minorHAnsi" w:hAnsiTheme="minorHAnsi" w:cstheme="minorHAnsi"/>
                <w:b/>
                <w:bCs/>
                <w:color w:val="000000"/>
                <w:sz w:val="28"/>
                <w:szCs w:val="28"/>
              </w:rPr>
            </w:pPr>
          </w:p>
        </w:tc>
      </w:tr>
      <w:tr w:rsidR="00C34824" w:rsidTr="00332BB5">
        <w:tc>
          <w:tcPr>
            <w:tcW w:w="14300" w:type="dxa"/>
            <w:gridSpan w:val="2"/>
            <w:tcBorders>
              <w:bottom w:val="nil"/>
            </w:tcBorders>
          </w:tcPr>
          <w:p w:rsidR="00C34824" w:rsidRPr="00670416" w:rsidRDefault="00C34824" w:rsidP="00670416">
            <w:pPr>
              <w:spacing w:line="276" w:lineRule="auto"/>
              <w:rPr>
                <w:rFonts w:asciiTheme="minorHAnsi" w:hAnsiTheme="minorHAnsi" w:cstheme="minorHAnsi"/>
                <w:b/>
                <w:bCs/>
                <w:color w:val="000000"/>
                <w:sz w:val="22"/>
                <w:szCs w:val="22"/>
              </w:rPr>
            </w:pPr>
            <w:r w:rsidRPr="00670416">
              <w:rPr>
                <w:rFonts w:asciiTheme="minorHAnsi" w:hAnsiTheme="minorHAnsi" w:cstheme="minorHAnsi"/>
                <w:b/>
                <w:bCs/>
                <w:color w:val="000000"/>
                <w:sz w:val="22"/>
                <w:szCs w:val="22"/>
              </w:rPr>
              <w:t>Given your response to the previou</w:t>
            </w:r>
            <w:r w:rsidR="00670416" w:rsidRPr="00670416">
              <w:rPr>
                <w:rFonts w:asciiTheme="minorHAnsi" w:hAnsiTheme="minorHAnsi" w:cstheme="minorHAnsi"/>
                <w:b/>
                <w:bCs/>
                <w:color w:val="000000"/>
                <w:sz w:val="22"/>
                <w:szCs w:val="22"/>
              </w:rPr>
              <w:t xml:space="preserve">s question, what supports can I, as your evaluator, provide for you to maximize your growth next year? </w:t>
            </w:r>
          </w:p>
        </w:tc>
      </w:tr>
      <w:tr w:rsidR="00C34824" w:rsidTr="004728FC">
        <w:trPr>
          <w:trHeight w:val="2205"/>
        </w:trPr>
        <w:tc>
          <w:tcPr>
            <w:tcW w:w="14300" w:type="dxa"/>
            <w:gridSpan w:val="2"/>
            <w:tcBorders>
              <w:top w:val="nil"/>
            </w:tcBorders>
          </w:tcPr>
          <w:p w:rsidR="00C34824" w:rsidRDefault="00C34824" w:rsidP="002F1712">
            <w:pPr>
              <w:spacing w:line="276" w:lineRule="auto"/>
              <w:rPr>
                <w:rFonts w:asciiTheme="minorHAnsi" w:hAnsiTheme="minorHAnsi" w:cstheme="minorHAnsi"/>
                <w:b/>
                <w:bCs/>
                <w:color w:val="000000"/>
                <w:sz w:val="28"/>
                <w:szCs w:val="28"/>
              </w:rPr>
            </w:pPr>
          </w:p>
        </w:tc>
      </w:tr>
    </w:tbl>
    <w:p w:rsidR="00C34045" w:rsidRPr="00DE4031" w:rsidRDefault="00C34045" w:rsidP="00670416">
      <w:pPr>
        <w:spacing w:before="180"/>
        <w:rPr>
          <w:rFonts w:asciiTheme="minorHAnsi" w:hAnsiTheme="minorHAnsi" w:cstheme="minorHAnsi"/>
          <w:sz w:val="22"/>
          <w:szCs w:val="22"/>
        </w:rPr>
      </w:pPr>
      <w:r w:rsidRPr="00DE4031">
        <w:rPr>
          <w:rFonts w:asciiTheme="minorHAnsi" w:hAnsiTheme="minorHAnsi" w:cstheme="minorHAnsi"/>
          <w:sz w:val="22"/>
          <w:szCs w:val="22"/>
        </w:rPr>
        <w:t xml:space="preserve">Both signatures required.  Signing of this instrument acknowledges participation in but not necessarily concurrence with the evaluation.  (Attach </w:t>
      </w:r>
      <w:r w:rsidR="00D03590">
        <w:rPr>
          <w:rFonts w:asciiTheme="minorHAnsi" w:hAnsiTheme="minorHAnsi" w:cstheme="minorHAnsi"/>
          <w:sz w:val="22"/>
          <w:szCs w:val="22"/>
        </w:rPr>
        <w:t>Principal/Administrator</w:t>
      </w:r>
      <w:r w:rsidRPr="00DE4031">
        <w:rPr>
          <w:rFonts w:asciiTheme="minorHAnsi" w:hAnsiTheme="minorHAnsi" w:cstheme="minorHAnsi"/>
          <w:sz w:val="22"/>
          <w:szCs w:val="22"/>
        </w:rPr>
        <w:t xml:space="preserve"> comments if desired.)</w:t>
      </w:r>
    </w:p>
    <w:tbl>
      <w:tblPr>
        <w:tblStyle w:val="TableGrid"/>
        <w:tblW w:w="10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4248"/>
        <w:gridCol w:w="950"/>
        <w:gridCol w:w="2610"/>
      </w:tblGrid>
      <w:tr w:rsidR="00C34045" w:rsidRPr="007C5E68" w:rsidTr="00C34045">
        <w:trPr>
          <w:trHeight w:val="432"/>
        </w:trPr>
        <w:tc>
          <w:tcPr>
            <w:tcW w:w="261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Evaluator Signature:</w:t>
            </w:r>
          </w:p>
        </w:tc>
        <w:tc>
          <w:tcPr>
            <w:tcW w:w="4248" w:type="dxa"/>
            <w:vAlign w:val="bottom"/>
          </w:tcPr>
          <w:p w:rsidR="00C34045" w:rsidRPr="007C5E68" w:rsidRDefault="00C34045" w:rsidP="00C34045">
            <w:pPr>
              <w:tabs>
                <w:tab w:val="right" w:pos="3870"/>
              </w:tabs>
              <w:rPr>
                <w:rFonts w:asciiTheme="minorHAnsi" w:hAnsiTheme="minorHAnsi" w:cstheme="minorHAnsi"/>
                <w:u w:val="single"/>
              </w:rPr>
            </w:pPr>
            <w:r w:rsidRPr="007C5E68">
              <w:rPr>
                <w:rFonts w:asciiTheme="minorHAnsi" w:hAnsiTheme="minorHAnsi" w:cstheme="minorHAnsi"/>
                <w:u w:val="single"/>
              </w:rPr>
              <w:tab/>
            </w:r>
          </w:p>
        </w:tc>
        <w:tc>
          <w:tcPr>
            <w:tcW w:w="95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Date:</w:t>
            </w:r>
          </w:p>
        </w:tc>
        <w:tc>
          <w:tcPr>
            <w:tcW w:w="2610" w:type="dxa"/>
            <w:vAlign w:val="bottom"/>
          </w:tcPr>
          <w:p w:rsidR="00C34045" w:rsidRPr="007C5E68" w:rsidRDefault="00C34045" w:rsidP="00C34045">
            <w:pPr>
              <w:tabs>
                <w:tab w:val="right" w:pos="2122"/>
              </w:tabs>
              <w:rPr>
                <w:rFonts w:asciiTheme="minorHAnsi" w:hAnsiTheme="minorHAnsi" w:cstheme="minorHAnsi"/>
                <w:u w:val="single"/>
              </w:rPr>
            </w:pPr>
            <w:r w:rsidRPr="007C5E68">
              <w:rPr>
                <w:rFonts w:asciiTheme="minorHAnsi" w:hAnsiTheme="minorHAnsi" w:cstheme="minorHAnsi"/>
                <w:u w:val="single"/>
              </w:rPr>
              <w:tab/>
            </w:r>
          </w:p>
        </w:tc>
      </w:tr>
      <w:tr w:rsidR="00C34045" w:rsidRPr="007C5E68" w:rsidTr="00C34045">
        <w:trPr>
          <w:trHeight w:val="432"/>
        </w:trPr>
        <w:tc>
          <w:tcPr>
            <w:tcW w:w="261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Employee Signature:</w:t>
            </w:r>
          </w:p>
        </w:tc>
        <w:tc>
          <w:tcPr>
            <w:tcW w:w="4248" w:type="dxa"/>
            <w:vAlign w:val="bottom"/>
          </w:tcPr>
          <w:p w:rsidR="00C34045" w:rsidRPr="007C5E68" w:rsidRDefault="00C34045" w:rsidP="00C34045">
            <w:pPr>
              <w:tabs>
                <w:tab w:val="right" w:pos="3870"/>
              </w:tabs>
              <w:rPr>
                <w:rFonts w:asciiTheme="minorHAnsi" w:hAnsiTheme="minorHAnsi" w:cstheme="minorHAnsi"/>
                <w:u w:val="single"/>
              </w:rPr>
            </w:pPr>
            <w:r w:rsidRPr="007C5E68">
              <w:rPr>
                <w:rFonts w:asciiTheme="minorHAnsi" w:hAnsiTheme="minorHAnsi" w:cstheme="minorHAnsi"/>
                <w:u w:val="single"/>
              </w:rPr>
              <w:tab/>
            </w:r>
          </w:p>
        </w:tc>
        <w:tc>
          <w:tcPr>
            <w:tcW w:w="95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Date:</w:t>
            </w:r>
          </w:p>
        </w:tc>
        <w:tc>
          <w:tcPr>
            <w:tcW w:w="2610" w:type="dxa"/>
            <w:vAlign w:val="bottom"/>
          </w:tcPr>
          <w:p w:rsidR="00C34045" w:rsidRPr="007C5E68" w:rsidRDefault="00C34045" w:rsidP="00C34045">
            <w:pPr>
              <w:tabs>
                <w:tab w:val="right" w:pos="2122"/>
              </w:tabs>
              <w:rPr>
                <w:rFonts w:asciiTheme="minorHAnsi" w:hAnsiTheme="minorHAnsi" w:cstheme="minorHAnsi"/>
                <w:u w:val="single"/>
              </w:rPr>
            </w:pPr>
            <w:r w:rsidRPr="007C5E68">
              <w:rPr>
                <w:rFonts w:asciiTheme="minorHAnsi" w:hAnsiTheme="minorHAnsi" w:cstheme="minorHAnsi"/>
                <w:u w:val="single"/>
              </w:rPr>
              <w:tab/>
            </w:r>
          </w:p>
        </w:tc>
      </w:tr>
    </w:tbl>
    <w:p w:rsidR="00C34045" w:rsidRPr="007C5E68" w:rsidRDefault="00D8788B" w:rsidP="00D8788B">
      <w:pPr>
        <w:tabs>
          <w:tab w:val="left" w:pos="13560"/>
        </w:tabs>
        <w:rPr>
          <w:rFonts w:asciiTheme="minorHAnsi" w:hAnsiTheme="minorHAnsi" w:cstheme="minorHAnsi"/>
        </w:rPr>
      </w:pPr>
      <w:r>
        <w:rPr>
          <w:rFonts w:asciiTheme="minorHAnsi" w:hAnsiTheme="minorHAnsi" w:cstheme="minorHAnsi"/>
        </w:rPr>
        <w:tab/>
      </w:r>
    </w:p>
    <w:sectPr w:rsidR="00C34045" w:rsidRPr="007C5E68" w:rsidSect="00BB0FEF">
      <w:pgSz w:w="15840" w:h="12240" w:orient="landscape"/>
      <w:pgMar w:top="900" w:right="81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493" w:rsidRDefault="00C27493" w:rsidP="00A41673">
      <w:r>
        <w:separator/>
      </w:r>
    </w:p>
  </w:endnote>
  <w:endnote w:type="continuationSeparator" w:id="0">
    <w:p w:rsidR="00C27493" w:rsidRDefault="00C27493" w:rsidP="00A4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Std">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348" w:rsidRPr="007D4D70" w:rsidRDefault="00E4146E" w:rsidP="007D4D70">
    <w:pPr>
      <w:pStyle w:val="Footer"/>
      <w:tabs>
        <w:tab w:val="clear" w:pos="9360"/>
      </w:tabs>
      <w:rPr>
        <w:rFonts w:asciiTheme="majorHAnsi" w:hAnsiTheme="majorHAnsi"/>
        <w:sz w:val="18"/>
        <w:szCs w:val="18"/>
      </w:rPr>
    </w:pPr>
    <w:r w:rsidRPr="00E4146E">
      <w:rPr>
        <w:rFonts w:asciiTheme="majorHAnsi" w:hAnsiTheme="majorHAnsi"/>
        <w:sz w:val="18"/>
        <w:szCs w:val="18"/>
      </w:rPr>
      <w:t xml:space="preserve">Principal/Administrator </w:t>
    </w:r>
    <w:r>
      <w:rPr>
        <w:rFonts w:asciiTheme="majorHAnsi" w:hAnsiTheme="majorHAnsi"/>
        <w:sz w:val="18"/>
        <w:szCs w:val="18"/>
      </w:rPr>
      <w:t>Focused</w:t>
    </w:r>
    <w:r w:rsidRPr="00E4146E">
      <w:rPr>
        <w:rFonts w:asciiTheme="majorHAnsi" w:hAnsiTheme="majorHAnsi"/>
        <w:sz w:val="18"/>
        <w:szCs w:val="18"/>
      </w:rPr>
      <w:t xml:space="preserve"> Evaluation </w:t>
    </w:r>
    <w:r w:rsidR="007D4D70" w:rsidRPr="007D4D70">
      <w:rPr>
        <w:rFonts w:asciiTheme="majorHAnsi" w:hAnsiTheme="majorHAnsi"/>
        <w:sz w:val="18"/>
        <w:szCs w:val="18"/>
      </w:rPr>
      <w:t xml:space="preserve">– Criterion </w:t>
    </w:r>
    <w:r w:rsidR="00715460">
      <w:rPr>
        <w:rFonts w:asciiTheme="majorHAnsi" w:hAnsiTheme="majorHAnsi"/>
        <w:sz w:val="18"/>
        <w:szCs w:val="18"/>
      </w:rPr>
      <w:t>3</w:t>
    </w:r>
    <w:r w:rsidR="007D4D70" w:rsidRPr="007D4D70">
      <w:rPr>
        <w:rFonts w:asciiTheme="majorHAnsi" w:hAnsiTheme="majorHAnsi"/>
        <w:sz w:val="18"/>
        <w:szCs w:val="18"/>
      </w:rPr>
      <w:tab/>
    </w:r>
    <w:r w:rsidR="007D4D70" w:rsidRPr="007D4D70">
      <w:rPr>
        <w:rFonts w:asciiTheme="majorHAnsi" w:hAnsiTheme="majorHAnsi"/>
        <w:sz w:val="18"/>
        <w:szCs w:val="18"/>
      </w:rPr>
      <w:tab/>
    </w:r>
    <w:r w:rsidR="007D4D70" w:rsidRPr="007D4D70">
      <w:rPr>
        <w:rFonts w:asciiTheme="majorHAnsi" w:hAnsiTheme="majorHAnsi"/>
        <w:sz w:val="18"/>
        <w:szCs w:val="18"/>
      </w:rPr>
      <w:tab/>
    </w:r>
    <w:r w:rsidR="007D4D70" w:rsidRPr="007D4D70">
      <w:rPr>
        <w:rFonts w:asciiTheme="majorHAnsi" w:hAnsiTheme="majorHAnsi"/>
        <w:sz w:val="18"/>
        <w:szCs w:val="18"/>
      </w:rPr>
      <w:tab/>
    </w:r>
    <w:r w:rsidR="007D4D70">
      <w:rPr>
        <w:rFonts w:asciiTheme="majorHAnsi" w:hAnsiTheme="majorHAnsi"/>
        <w:sz w:val="18"/>
        <w:szCs w:val="18"/>
      </w:rPr>
      <w:t xml:space="preserve"> </w:t>
    </w:r>
    <w:r w:rsidR="007D4D70" w:rsidRPr="007D4D70">
      <w:rPr>
        <w:rFonts w:asciiTheme="majorHAnsi" w:hAnsiTheme="majorHAnsi"/>
        <w:sz w:val="18"/>
        <w:szCs w:val="18"/>
      </w:rPr>
      <w:tab/>
    </w:r>
    <w:r w:rsidR="007D4D70" w:rsidRPr="007D4D70">
      <w:rPr>
        <w:rFonts w:asciiTheme="majorHAnsi" w:hAnsiTheme="majorHAnsi"/>
        <w:sz w:val="18"/>
        <w:szCs w:val="18"/>
      </w:rPr>
      <w:tab/>
      <w:t xml:space="preserve">  </w:t>
    </w:r>
    <w:r w:rsidR="007D4D70">
      <w:rPr>
        <w:rFonts w:asciiTheme="majorHAnsi" w:hAnsiTheme="majorHAnsi"/>
        <w:sz w:val="18"/>
        <w:szCs w:val="18"/>
      </w:rPr>
      <w:t xml:space="preserve">   </w:t>
    </w:r>
    <w:r w:rsidR="00546E2B">
      <w:rPr>
        <w:rFonts w:asciiTheme="majorHAnsi" w:hAnsiTheme="majorHAnsi"/>
        <w:sz w:val="18"/>
        <w:szCs w:val="18"/>
      </w:rPr>
      <w:t xml:space="preserve">                                                                                      </w:t>
    </w:r>
    <w:r w:rsidR="00CB75E8">
      <w:rPr>
        <w:rFonts w:asciiTheme="majorHAnsi" w:hAnsiTheme="majorHAnsi"/>
        <w:sz w:val="18"/>
        <w:szCs w:val="18"/>
      </w:rPr>
      <w:t xml:space="preserve">                   </w:t>
    </w:r>
    <w:r w:rsidR="00546E2B">
      <w:rPr>
        <w:rFonts w:asciiTheme="majorHAnsi" w:hAnsiTheme="majorHAnsi"/>
        <w:sz w:val="18"/>
        <w:szCs w:val="18"/>
      </w:rPr>
      <w:t xml:space="preserve"> </w:t>
    </w:r>
    <w:r w:rsidR="007D4D70">
      <w:rPr>
        <w:rFonts w:asciiTheme="majorHAnsi" w:hAnsiTheme="majorHAnsi"/>
        <w:sz w:val="18"/>
        <w:szCs w:val="18"/>
      </w:rPr>
      <w:t xml:space="preserve">  </w:t>
    </w:r>
    <w:r w:rsidR="007D4D70" w:rsidRPr="007D4D70">
      <w:rPr>
        <w:rFonts w:asciiTheme="majorHAnsi" w:hAnsiTheme="majorHAnsi"/>
        <w:sz w:val="18"/>
        <w:szCs w:val="18"/>
      </w:rPr>
      <w:t xml:space="preserve"> Last Modified </w:t>
    </w:r>
    <w:r w:rsidR="00D8788B">
      <w:rPr>
        <w:rFonts w:asciiTheme="majorHAnsi" w:hAnsiTheme="majorHAnsi"/>
        <w:sz w:val="18"/>
        <w:szCs w:val="18"/>
      </w:rPr>
      <w:t>1</w:t>
    </w:r>
    <w:r w:rsidR="00F6175B">
      <w:rPr>
        <w:rFonts w:asciiTheme="majorHAnsi" w:hAnsiTheme="majorHAnsi"/>
        <w:sz w:val="18"/>
        <w:szCs w:val="18"/>
      </w:rPr>
      <w:t>2</w:t>
    </w:r>
    <w:r w:rsidR="007D4D70" w:rsidRPr="007D4D70">
      <w:rPr>
        <w:rFonts w:asciiTheme="majorHAnsi" w:hAnsiTheme="majorHAnsi"/>
        <w:sz w:val="18"/>
        <w:szCs w:val="18"/>
      </w:rPr>
      <w:t>.</w:t>
    </w:r>
    <w:r w:rsidR="00F6175B">
      <w:rPr>
        <w:rFonts w:asciiTheme="majorHAnsi" w:hAnsiTheme="majorHAnsi"/>
        <w:sz w:val="18"/>
        <w:szCs w:val="18"/>
      </w:rPr>
      <w:t>7</w:t>
    </w:r>
    <w:r w:rsidR="007D4D70" w:rsidRPr="007D4D70">
      <w:rPr>
        <w:rFonts w:asciiTheme="majorHAnsi" w:hAnsiTheme="majorHAnsi"/>
        <w:sz w:val="18"/>
        <w:szCs w:val="18"/>
      </w:rPr>
      <w:t>.</w:t>
    </w:r>
    <w:r w:rsidR="00BD6332">
      <w:rPr>
        <w:rFonts w:asciiTheme="majorHAnsi" w:hAnsiTheme="majorHAnsi"/>
        <w:sz w:val="18"/>
        <w:szCs w:val="18"/>
      </w:rPr>
      <w:t>1</w:t>
    </w:r>
    <w:r w:rsidR="00462D12">
      <w:rPr>
        <w:rFonts w:asciiTheme="majorHAnsi" w:hAnsiTheme="majorHAnsi"/>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493" w:rsidRDefault="00C27493" w:rsidP="00A41673">
      <w:r>
        <w:separator/>
      </w:r>
    </w:p>
  </w:footnote>
  <w:footnote w:type="continuationSeparator" w:id="0">
    <w:p w:rsidR="00C27493" w:rsidRDefault="00C27493" w:rsidP="00A41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D70" w:rsidRDefault="00F617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18972" o:spid="_x0000_s2050" type="#_x0000_t136" style="position:absolute;margin-left:0;margin-top:0;width:660.6pt;height:88.05pt;rotation:315;z-index:-251652096;mso-position-horizontal:center;mso-position-horizontal-relative:margin;mso-position-vertical:center;mso-position-vertical-relative:margin" o:allowincell="f" fillcolor="silver" stroked="f">
          <v:fill opacity=".5"/>
          <v:textpath style="font-family:&quot;Cambria&quot;;font-size:1pt" string="Work in Progres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348" w:rsidRDefault="007A034B" w:rsidP="00FE3973">
    <w:pPr>
      <w:pStyle w:val="Header"/>
    </w:pPr>
    <w:r>
      <w:rPr>
        <w:noProof/>
      </w:rPr>
      <mc:AlternateContent>
        <mc:Choice Requires="wps">
          <w:drawing>
            <wp:anchor distT="0" distB="0" distL="114300" distR="114300" simplePos="0" relativeHeight="251660288" behindDoc="0" locked="0" layoutInCell="1" allowOverlap="1" wp14:anchorId="4CA6F7BA" wp14:editId="3C7A7AA1">
              <wp:simplePos x="0" y="0"/>
              <wp:positionH relativeFrom="column">
                <wp:posOffset>4836160</wp:posOffset>
              </wp:positionH>
              <wp:positionV relativeFrom="paragraph">
                <wp:posOffset>-47625</wp:posOffset>
              </wp:positionV>
              <wp:extent cx="4241165" cy="7048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116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7348" w:rsidRDefault="003C7348" w:rsidP="00FE3973">
                          <w:pPr>
                            <w:jc w:val="right"/>
                          </w:pPr>
                          <w:r w:rsidRPr="00162F7B">
                            <w:t>NORTHWEST EDUCATIONAL SERVICE DISTRICT 189</w:t>
                          </w:r>
                        </w:p>
                        <w:p w:rsidR="003C7348" w:rsidRDefault="00E123D6" w:rsidP="00FE3973">
                          <w:pPr>
                            <w:jc w:val="right"/>
                          </w:pPr>
                          <w:r>
                            <w:t>FORM 5240-L</w:t>
                          </w:r>
                          <w:r w:rsidR="00715460">
                            <w:t>3</w:t>
                          </w:r>
                        </w:p>
                        <w:p w:rsidR="003C7348" w:rsidRPr="00162F7B" w:rsidRDefault="003C7348" w:rsidP="00FE3973">
                          <w:pPr>
                            <w:jc w:val="right"/>
                          </w:pPr>
                          <w:r>
                            <w:t xml:space="preserve">PAGE </w:t>
                          </w:r>
                          <w:r>
                            <w:fldChar w:fldCharType="begin"/>
                          </w:r>
                          <w:r>
                            <w:instrText xml:space="preserve"> PAGE   \* MERGEFORMAT </w:instrText>
                          </w:r>
                          <w:r>
                            <w:fldChar w:fldCharType="separate"/>
                          </w:r>
                          <w:r w:rsidR="00F6175B">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F6175B">
                            <w:rPr>
                              <w:noProof/>
                            </w:rPr>
                            <w:t>4</w:t>
                          </w:r>
                          <w:r>
                            <w:rPr>
                              <w:noProof/>
                            </w:rPr>
                            <w:fldChar w:fldCharType="end"/>
                          </w:r>
                        </w:p>
                        <w:p w:rsidR="003C7348" w:rsidRPr="009C0068" w:rsidRDefault="003C7348" w:rsidP="00FE3973">
                          <w:pPr>
                            <w:jc w:val="right"/>
                            <w:rPr>
                              <w:b/>
                              <w:sz w:val="32"/>
                              <w:szCs w:val="3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A6F7BA" id="_x0000_t202" coordsize="21600,21600" o:spt="202" path="m,l,21600r21600,l21600,xe">
              <v:stroke joinstyle="miter"/>
              <v:path gradientshapeok="t" o:connecttype="rect"/>
            </v:shapetype>
            <v:shape id="Text Box 3" o:spid="_x0000_s1026" type="#_x0000_t202" style="position:absolute;margin-left:380.8pt;margin-top:-3.75pt;width:333.9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" filled="f" stroked="f" strokeweight=".5pt">
              <v:path arrowok="t"/>
              <v:textbox>
                <w:txbxContent>
                  <w:p w:rsidR="003C7348" w:rsidRDefault="003C7348" w:rsidP="00FE3973">
                    <w:pPr>
                      <w:jc w:val="right"/>
                    </w:pPr>
                    <w:r w:rsidRPr="00162F7B">
                      <w:t>NORTHWEST EDUCATIONAL SERVICE DISTRICT 189</w:t>
                    </w:r>
                  </w:p>
                  <w:p w:rsidR="003C7348" w:rsidRDefault="00E123D6" w:rsidP="00FE3973">
                    <w:pPr>
                      <w:jc w:val="right"/>
                    </w:pPr>
                    <w:r>
                      <w:t>FORM 5240-L</w:t>
                    </w:r>
                    <w:r w:rsidR="00715460">
                      <w:t>3</w:t>
                    </w:r>
                  </w:p>
                  <w:p w:rsidR="003C7348" w:rsidRPr="00162F7B" w:rsidRDefault="003C7348" w:rsidP="00FE3973">
                    <w:pPr>
                      <w:jc w:val="right"/>
                    </w:pPr>
                    <w:r>
                      <w:t xml:space="preserve">PAGE </w:t>
                    </w:r>
                    <w:r>
                      <w:fldChar w:fldCharType="begin"/>
                    </w:r>
                    <w:r>
                      <w:instrText xml:space="preserve"> PAGE   \* MERGEFORMAT </w:instrText>
                    </w:r>
                    <w:r>
                      <w:fldChar w:fldCharType="separate"/>
                    </w:r>
                    <w:r w:rsidR="00F6175B">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F6175B">
                      <w:rPr>
                        <w:noProof/>
                      </w:rPr>
                      <w:t>4</w:t>
                    </w:r>
                    <w:r>
                      <w:rPr>
                        <w:noProof/>
                      </w:rPr>
                      <w:fldChar w:fldCharType="end"/>
                    </w:r>
                  </w:p>
                  <w:p w:rsidR="003C7348" w:rsidRPr="009C0068" w:rsidRDefault="003C7348" w:rsidP="00FE3973">
                    <w:pPr>
                      <w:jc w:val="right"/>
                      <w:rPr>
                        <w:b/>
                        <w:sz w:val="32"/>
                        <w:szCs w:val="32"/>
                      </w:rPr>
                    </w:pPr>
                  </w:p>
                </w:txbxContent>
              </v:textbox>
            </v:shape>
          </w:pict>
        </mc:Fallback>
      </mc:AlternateContent>
    </w:r>
    <w:r w:rsidR="00F6175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18973" o:spid="_x0000_s2051" type="#_x0000_t136" style="position:absolute;margin-left:0;margin-top:0;width:660.6pt;height:88.05pt;rotation:315;z-index:-251650048;mso-position-horizontal:center;mso-position-horizontal-relative:margin;mso-position-vertical:center;mso-position-vertical-relative:margin" o:allowincell="f" fillcolor="silver" stroked="f">
          <v:fill opacity=".5"/>
          <v:textpath style="font-family:&quot;Cambria&quot;;font-size:1pt" string="Work in Progress"/>
          <w10:wrap anchorx="margin" anchory="margin"/>
        </v:shape>
      </w:pict>
    </w:r>
    <w:r w:rsidR="003C7348">
      <w:rPr>
        <w:noProof/>
      </w:rPr>
      <mc:AlternateContent>
        <mc:Choice Requires="wps">
          <w:drawing>
            <wp:anchor distT="0" distB="0" distL="118872" distR="114300" simplePos="0" relativeHeight="251659264" behindDoc="0" locked="0" layoutInCell="1" allowOverlap="1" wp14:anchorId="41BF4715" wp14:editId="6216CD3D">
              <wp:simplePos x="0" y="0"/>
              <wp:positionH relativeFrom="column">
                <wp:posOffset>4737735</wp:posOffset>
              </wp:positionH>
              <wp:positionV relativeFrom="paragraph">
                <wp:posOffset>15875</wp:posOffset>
              </wp:positionV>
              <wp:extent cx="1876425" cy="914400"/>
              <wp:effectExtent l="0" t="0" r="0" b="0"/>
              <wp:wrapTight wrapText="bothSides">
                <wp:wrapPolygon edited="0">
                  <wp:start x="439" y="2250"/>
                  <wp:lineTo x="439" y="20250"/>
                  <wp:lineTo x="20832" y="20250"/>
                  <wp:lineTo x="20832" y="2250"/>
                  <wp:lineTo x="439" y="225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348" w:rsidRPr="007B0E52" w:rsidRDefault="003C7348" w:rsidP="00FE3973"/>
                      </w:txbxContent>
                    </wps:txbx>
                    <wps:bodyPr rot="0" vert="horz" wrap="square" lIns="91440" tIns="146304"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F4715" id="Text Box 2" o:spid="_x0000_s1027" type="#_x0000_t202" style="position:absolute;margin-left:373.05pt;margin-top:1.25pt;width:147.75pt;height:1in;z-index:251659264;visibility:visible;mso-wrap-style:square;mso-width-percent:0;mso-height-percent:0;mso-wrap-distance-left:9.36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uruAIAAME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" filled="f" stroked="f">
              <v:textbox inset=",11.52pt,,7.2pt">
                <w:txbxContent>
                  <w:p w:rsidR="003C7348" w:rsidRPr="007B0E52" w:rsidRDefault="003C7348" w:rsidP="00FE3973"/>
                </w:txbxContent>
              </v:textbox>
              <w10:wrap type="tight"/>
            </v:shape>
          </w:pict>
        </mc:Fallback>
      </mc:AlternateContent>
    </w:r>
    <w:r w:rsidR="003C7348">
      <w:rPr>
        <w:noProof/>
      </w:rPr>
      <w:drawing>
        <wp:inline distT="0" distB="0" distL="0" distR="0" wp14:anchorId="1FCC8A7C" wp14:editId="04E96B0D">
          <wp:extent cx="1857375" cy="510951"/>
          <wp:effectExtent l="0" t="0" r="0" b="3810"/>
          <wp:docPr id="9" name="Picture 9" descr="\\esd189.org\dfs\agency_users\jlongchamps\HomeDir\My Pictures\NWES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d189.org\dfs\agency_users\jlongchamps\HomeDir\My Pictures\NWES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510951"/>
                  </a:xfrm>
                  <a:prstGeom prst="rect">
                    <a:avLst/>
                  </a:prstGeom>
                  <a:noFill/>
                  <a:ln>
                    <a:noFill/>
                  </a:ln>
                </pic:spPr>
              </pic:pic>
            </a:graphicData>
          </a:graphic>
        </wp:inline>
      </w:drawing>
    </w:r>
  </w:p>
  <w:p w:rsidR="003C7348" w:rsidRPr="00FE3973" w:rsidRDefault="003C7348" w:rsidP="00FE39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D70" w:rsidRDefault="00F617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18971" o:spid="_x0000_s2049" type="#_x0000_t136" style="position:absolute;margin-left:0;margin-top:0;width:660.6pt;height:88.05pt;rotation:315;z-index:-251654144;mso-position-horizontal:center;mso-position-horizontal-relative:margin;mso-position-vertical:center;mso-position-vertical-relative:margin" o:allowincell="f" fillcolor="silver" stroked="f">
          <v:fill opacity=".5"/>
          <v:textpath style="font-family:&quot;Cambria&quot;;font-size:1pt" string="Work in Progres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4077"/>
    <w:multiLevelType w:val="hybridMultilevel"/>
    <w:tmpl w:val="D1621D9A"/>
    <w:lvl w:ilvl="0" w:tplc="6E4617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46A67"/>
    <w:multiLevelType w:val="hybridMultilevel"/>
    <w:tmpl w:val="2342188A"/>
    <w:lvl w:ilvl="0" w:tplc="A822B97C">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6EF0FE3"/>
    <w:multiLevelType w:val="hybridMultilevel"/>
    <w:tmpl w:val="874AC754"/>
    <w:lvl w:ilvl="0" w:tplc="E6165FA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818DC"/>
    <w:multiLevelType w:val="hybridMultilevel"/>
    <w:tmpl w:val="36884C70"/>
    <w:lvl w:ilvl="0" w:tplc="BC9AFE16">
      <w:numFmt w:val="bullet"/>
      <w:lvlText w:val=""/>
      <w:lvlJc w:val="left"/>
      <w:pPr>
        <w:ind w:left="720" w:hanging="360"/>
      </w:pPr>
      <w:rPr>
        <w:rFonts w:ascii="Symbol" w:eastAsia="Times New Roman" w:hAnsi="Symbol" w:cs="Gill Sans Std" w:hint="default"/>
        <w:b/>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37CE7"/>
    <w:multiLevelType w:val="hybridMultilevel"/>
    <w:tmpl w:val="88DCD63C"/>
    <w:lvl w:ilvl="0" w:tplc="2CBA40F6">
      <w:numFmt w:val="bullet"/>
      <w:lvlText w:val=""/>
      <w:lvlJc w:val="left"/>
      <w:pPr>
        <w:ind w:left="720" w:hanging="360"/>
      </w:pPr>
      <w:rPr>
        <w:rFonts w:ascii="Symbol" w:eastAsia="Times New Roman" w:hAnsi="Symbol" w:cs="Gill Sans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427DA"/>
    <w:multiLevelType w:val="hybridMultilevel"/>
    <w:tmpl w:val="14D45162"/>
    <w:lvl w:ilvl="0" w:tplc="1B54E876">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096934"/>
    <w:multiLevelType w:val="hybridMultilevel"/>
    <w:tmpl w:val="816A668C"/>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6708704B"/>
    <w:multiLevelType w:val="hybridMultilevel"/>
    <w:tmpl w:val="D6724C3C"/>
    <w:lvl w:ilvl="0" w:tplc="9080EFEC">
      <w:start w:val="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542E8B"/>
    <w:multiLevelType w:val="hybridMultilevel"/>
    <w:tmpl w:val="787805A6"/>
    <w:lvl w:ilvl="0" w:tplc="6E4617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F96F15"/>
    <w:multiLevelType w:val="hybridMultilevel"/>
    <w:tmpl w:val="A7EC8FD0"/>
    <w:lvl w:ilvl="0" w:tplc="F2A2DC8C">
      <w:start w:val="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D67F94"/>
    <w:multiLevelType w:val="hybridMultilevel"/>
    <w:tmpl w:val="58C60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8"/>
  </w:num>
  <w:num w:numId="6">
    <w:abstractNumId w:val="1"/>
  </w:num>
  <w:num w:numId="7">
    <w:abstractNumId w:val="6"/>
  </w:num>
  <w:num w:numId="8">
    <w:abstractNumId w:val="2"/>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73"/>
    <w:rsid w:val="00013F54"/>
    <w:rsid w:val="00015BF8"/>
    <w:rsid w:val="00034139"/>
    <w:rsid w:val="000402B8"/>
    <w:rsid w:val="00061FC8"/>
    <w:rsid w:val="00074ECF"/>
    <w:rsid w:val="00076FD4"/>
    <w:rsid w:val="000A38B8"/>
    <w:rsid w:val="000A70DF"/>
    <w:rsid w:val="000E4EDB"/>
    <w:rsid w:val="001007E1"/>
    <w:rsid w:val="001123A6"/>
    <w:rsid w:val="00155015"/>
    <w:rsid w:val="001550EA"/>
    <w:rsid w:val="00167D5A"/>
    <w:rsid w:val="00171DF1"/>
    <w:rsid w:val="001978F2"/>
    <w:rsid w:val="001B6E9E"/>
    <w:rsid w:val="001C1106"/>
    <w:rsid w:val="001D0495"/>
    <w:rsid w:val="001D7677"/>
    <w:rsid w:val="001E177B"/>
    <w:rsid w:val="001E67A8"/>
    <w:rsid w:val="0021231E"/>
    <w:rsid w:val="00236133"/>
    <w:rsid w:val="00255D5A"/>
    <w:rsid w:val="00275A75"/>
    <w:rsid w:val="00276917"/>
    <w:rsid w:val="002974E6"/>
    <w:rsid w:val="002B53EA"/>
    <w:rsid w:val="002B5D43"/>
    <w:rsid w:val="002C2C4F"/>
    <w:rsid w:val="002C6761"/>
    <w:rsid w:val="002D175E"/>
    <w:rsid w:val="002E0299"/>
    <w:rsid w:val="002F1712"/>
    <w:rsid w:val="002F2197"/>
    <w:rsid w:val="002F663D"/>
    <w:rsid w:val="00303BDD"/>
    <w:rsid w:val="00321376"/>
    <w:rsid w:val="0033069C"/>
    <w:rsid w:val="00332BB5"/>
    <w:rsid w:val="00335E6A"/>
    <w:rsid w:val="00344408"/>
    <w:rsid w:val="00354AC1"/>
    <w:rsid w:val="00355C58"/>
    <w:rsid w:val="003822EE"/>
    <w:rsid w:val="00384903"/>
    <w:rsid w:val="003B1CE7"/>
    <w:rsid w:val="003C3FA3"/>
    <w:rsid w:val="003C7348"/>
    <w:rsid w:val="003D10D1"/>
    <w:rsid w:val="003E14D1"/>
    <w:rsid w:val="00402769"/>
    <w:rsid w:val="00404C76"/>
    <w:rsid w:val="004113AB"/>
    <w:rsid w:val="0043666A"/>
    <w:rsid w:val="0045160C"/>
    <w:rsid w:val="00462D12"/>
    <w:rsid w:val="00470C38"/>
    <w:rsid w:val="004728FC"/>
    <w:rsid w:val="004804EF"/>
    <w:rsid w:val="004944D5"/>
    <w:rsid w:val="004B2C27"/>
    <w:rsid w:val="004F15B1"/>
    <w:rsid w:val="00502D5A"/>
    <w:rsid w:val="00526206"/>
    <w:rsid w:val="0052768C"/>
    <w:rsid w:val="005303B3"/>
    <w:rsid w:val="005321FD"/>
    <w:rsid w:val="00546E2B"/>
    <w:rsid w:val="00550962"/>
    <w:rsid w:val="00554BC1"/>
    <w:rsid w:val="00563126"/>
    <w:rsid w:val="00580670"/>
    <w:rsid w:val="005B5B38"/>
    <w:rsid w:val="005F63B8"/>
    <w:rsid w:val="0062714B"/>
    <w:rsid w:val="006321AC"/>
    <w:rsid w:val="0065686B"/>
    <w:rsid w:val="006647BC"/>
    <w:rsid w:val="00670416"/>
    <w:rsid w:val="00695F20"/>
    <w:rsid w:val="006A6C9D"/>
    <w:rsid w:val="006C7A29"/>
    <w:rsid w:val="006D2E58"/>
    <w:rsid w:val="006D614A"/>
    <w:rsid w:val="006F3AEC"/>
    <w:rsid w:val="00703F67"/>
    <w:rsid w:val="00715460"/>
    <w:rsid w:val="00716146"/>
    <w:rsid w:val="00730F70"/>
    <w:rsid w:val="00744B2E"/>
    <w:rsid w:val="00752617"/>
    <w:rsid w:val="00775A0F"/>
    <w:rsid w:val="0079427E"/>
    <w:rsid w:val="007A034B"/>
    <w:rsid w:val="007B28A2"/>
    <w:rsid w:val="007C33EA"/>
    <w:rsid w:val="007C455E"/>
    <w:rsid w:val="007C5E68"/>
    <w:rsid w:val="007D1078"/>
    <w:rsid w:val="007D4D70"/>
    <w:rsid w:val="007E7C95"/>
    <w:rsid w:val="007F58F9"/>
    <w:rsid w:val="00802D60"/>
    <w:rsid w:val="0085727C"/>
    <w:rsid w:val="008807B7"/>
    <w:rsid w:val="00883079"/>
    <w:rsid w:val="008F7870"/>
    <w:rsid w:val="00904021"/>
    <w:rsid w:val="00947466"/>
    <w:rsid w:val="00966983"/>
    <w:rsid w:val="00986CF4"/>
    <w:rsid w:val="00987993"/>
    <w:rsid w:val="009A1BF1"/>
    <w:rsid w:val="009C69CD"/>
    <w:rsid w:val="009F7F43"/>
    <w:rsid w:val="00A04C03"/>
    <w:rsid w:val="00A10B36"/>
    <w:rsid w:val="00A2152F"/>
    <w:rsid w:val="00A352D9"/>
    <w:rsid w:val="00A41673"/>
    <w:rsid w:val="00A529F2"/>
    <w:rsid w:val="00A6515D"/>
    <w:rsid w:val="00A76C98"/>
    <w:rsid w:val="00A8085F"/>
    <w:rsid w:val="00AA742E"/>
    <w:rsid w:val="00AB4504"/>
    <w:rsid w:val="00AC2B1A"/>
    <w:rsid w:val="00AD1125"/>
    <w:rsid w:val="00AD3854"/>
    <w:rsid w:val="00B11FCF"/>
    <w:rsid w:val="00B3451D"/>
    <w:rsid w:val="00B9736E"/>
    <w:rsid w:val="00BB0663"/>
    <w:rsid w:val="00BB0FEF"/>
    <w:rsid w:val="00BD6332"/>
    <w:rsid w:val="00C164BE"/>
    <w:rsid w:val="00C27493"/>
    <w:rsid w:val="00C34045"/>
    <w:rsid w:val="00C3407E"/>
    <w:rsid w:val="00C34824"/>
    <w:rsid w:val="00C43F9E"/>
    <w:rsid w:val="00C9784A"/>
    <w:rsid w:val="00CA61F1"/>
    <w:rsid w:val="00CB20F7"/>
    <w:rsid w:val="00CB75E8"/>
    <w:rsid w:val="00CC24DE"/>
    <w:rsid w:val="00D00C8C"/>
    <w:rsid w:val="00D03590"/>
    <w:rsid w:val="00D13035"/>
    <w:rsid w:val="00D52964"/>
    <w:rsid w:val="00D57767"/>
    <w:rsid w:val="00D641C2"/>
    <w:rsid w:val="00D70CC1"/>
    <w:rsid w:val="00D8788B"/>
    <w:rsid w:val="00DB17CC"/>
    <w:rsid w:val="00DB29E8"/>
    <w:rsid w:val="00DC190E"/>
    <w:rsid w:val="00DC461A"/>
    <w:rsid w:val="00DC5D92"/>
    <w:rsid w:val="00DD1A44"/>
    <w:rsid w:val="00DD1CEA"/>
    <w:rsid w:val="00DE4031"/>
    <w:rsid w:val="00DF0077"/>
    <w:rsid w:val="00DF6848"/>
    <w:rsid w:val="00E022D6"/>
    <w:rsid w:val="00E0242A"/>
    <w:rsid w:val="00E123D6"/>
    <w:rsid w:val="00E141C4"/>
    <w:rsid w:val="00E14C5B"/>
    <w:rsid w:val="00E20E61"/>
    <w:rsid w:val="00E30A19"/>
    <w:rsid w:val="00E4146E"/>
    <w:rsid w:val="00E4207F"/>
    <w:rsid w:val="00E62704"/>
    <w:rsid w:val="00EA0C8E"/>
    <w:rsid w:val="00EC665E"/>
    <w:rsid w:val="00ED2D1A"/>
    <w:rsid w:val="00EE1142"/>
    <w:rsid w:val="00F10950"/>
    <w:rsid w:val="00F145F4"/>
    <w:rsid w:val="00F46C09"/>
    <w:rsid w:val="00F514CC"/>
    <w:rsid w:val="00F60ABB"/>
    <w:rsid w:val="00F6175B"/>
    <w:rsid w:val="00F64F1A"/>
    <w:rsid w:val="00F9240A"/>
    <w:rsid w:val="00F92AC6"/>
    <w:rsid w:val="00FA7D1D"/>
    <w:rsid w:val="00FC5200"/>
    <w:rsid w:val="00FE3973"/>
    <w:rsid w:val="00FF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4FD82E"/>
  <w15:docId w15:val="{2BB04FB2-31CE-4E40-80EB-5DCCB691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
    <w:name w:val="F"/>
    <w:basedOn w:val="Normal"/>
    <w:link w:val="FChar"/>
    <w:rsid w:val="00A41673"/>
    <w:pPr>
      <w:tabs>
        <w:tab w:val="center" w:pos="233"/>
        <w:tab w:val="center" w:pos="1138"/>
        <w:tab w:val="center" w:pos="2546"/>
        <w:tab w:val="center" w:pos="4021"/>
        <w:tab w:val="center" w:pos="5056"/>
      </w:tabs>
      <w:autoSpaceDE w:val="0"/>
      <w:autoSpaceDN w:val="0"/>
      <w:adjustRightInd w:val="0"/>
      <w:spacing w:line="220" w:lineRule="atLeast"/>
      <w:textAlignment w:val="center"/>
    </w:pPr>
    <w:rPr>
      <w:rFonts w:ascii="Gill Sans Std" w:hAnsi="Gill Sans Std" w:cs="Gill Sans Std"/>
      <w:color w:val="000000"/>
      <w:sz w:val="18"/>
      <w:szCs w:val="18"/>
    </w:rPr>
  </w:style>
  <w:style w:type="character" w:customStyle="1" w:styleId="FChar">
    <w:name w:val="F Char"/>
    <w:basedOn w:val="DefaultParagraphFont"/>
    <w:link w:val="F"/>
    <w:rsid w:val="00A41673"/>
    <w:rPr>
      <w:rFonts w:ascii="Gill Sans Std" w:eastAsia="Times New Roman" w:hAnsi="Gill Sans Std" w:cs="Gill Sans Std"/>
      <w:color w:val="000000"/>
      <w:sz w:val="18"/>
      <w:szCs w:val="18"/>
    </w:rPr>
  </w:style>
  <w:style w:type="paragraph" w:customStyle="1" w:styleId="FArial">
    <w:name w:val="F + Arial"/>
    <w:aliases w:val="8pt Italic v"/>
    <w:basedOn w:val="Normal"/>
    <w:rsid w:val="00A41673"/>
    <w:pPr>
      <w:tabs>
        <w:tab w:val="left" w:pos="1080"/>
        <w:tab w:val="left" w:pos="2269"/>
        <w:tab w:val="left" w:pos="3608"/>
        <w:tab w:val="left" w:pos="4975"/>
        <w:tab w:val="left" w:pos="5841"/>
      </w:tabs>
      <w:autoSpaceDE w:val="0"/>
      <w:autoSpaceDN w:val="0"/>
      <w:adjustRightInd w:val="0"/>
      <w:spacing w:line="220" w:lineRule="atLeast"/>
      <w:textAlignment w:val="center"/>
    </w:pPr>
    <w:rPr>
      <w:rFonts w:ascii="Arial" w:hAnsi="Arial" w:cs="Gill Sans Std"/>
      <w:i/>
      <w:iCs/>
      <w:color w:val="000000"/>
      <w:sz w:val="16"/>
      <w:szCs w:val="18"/>
    </w:rPr>
  </w:style>
  <w:style w:type="paragraph" w:customStyle="1" w:styleId="StyleStyleBArial14ptBoldLeft05Right05Before">
    <w:name w:val="Style Style B + Arial 14 pt Bold Left:  0.5&quot; Right:  0.5&quot; Before:  ..."/>
    <w:basedOn w:val="Normal"/>
    <w:rsid w:val="00A41673"/>
    <w:pPr>
      <w:autoSpaceDE w:val="0"/>
      <w:autoSpaceDN w:val="0"/>
      <w:adjustRightInd w:val="0"/>
      <w:spacing w:after="43" w:line="320" w:lineRule="atLeast"/>
      <w:ind w:right="720"/>
      <w:textAlignment w:val="center"/>
    </w:pPr>
    <w:rPr>
      <w:rFonts w:ascii="Arial" w:hAnsi="Arial"/>
      <w:bCs/>
      <w:color w:val="000000"/>
      <w:sz w:val="28"/>
      <w:szCs w:val="20"/>
    </w:rPr>
  </w:style>
  <w:style w:type="paragraph" w:styleId="Header">
    <w:name w:val="header"/>
    <w:basedOn w:val="Normal"/>
    <w:link w:val="HeaderChar"/>
    <w:uiPriority w:val="99"/>
    <w:unhideWhenUsed/>
    <w:rsid w:val="00A41673"/>
    <w:pPr>
      <w:tabs>
        <w:tab w:val="center" w:pos="4680"/>
        <w:tab w:val="right" w:pos="9360"/>
      </w:tabs>
    </w:pPr>
  </w:style>
  <w:style w:type="character" w:customStyle="1" w:styleId="HeaderChar">
    <w:name w:val="Header Char"/>
    <w:basedOn w:val="DefaultParagraphFont"/>
    <w:link w:val="Header"/>
    <w:uiPriority w:val="99"/>
    <w:rsid w:val="00A416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1673"/>
    <w:pPr>
      <w:tabs>
        <w:tab w:val="center" w:pos="4680"/>
        <w:tab w:val="right" w:pos="9360"/>
      </w:tabs>
    </w:pPr>
  </w:style>
  <w:style w:type="character" w:customStyle="1" w:styleId="FooterChar">
    <w:name w:val="Footer Char"/>
    <w:basedOn w:val="DefaultParagraphFont"/>
    <w:link w:val="Footer"/>
    <w:uiPriority w:val="99"/>
    <w:rsid w:val="00A4167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1673"/>
    <w:rPr>
      <w:rFonts w:ascii="Tahoma" w:hAnsi="Tahoma" w:cs="Tahoma"/>
      <w:sz w:val="16"/>
      <w:szCs w:val="16"/>
    </w:rPr>
  </w:style>
  <w:style w:type="character" w:customStyle="1" w:styleId="BalloonTextChar">
    <w:name w:val="Balloon Text Char"/>
    <w:basedOn w:val="DefaultParagraphFont"/>
    <w:link w:val="BalloonText"/>
    <w:uiPriority w:val="99"/>
    <w:semiHidden/>
    <w:rsid w:val="00A41673"/>
    <w:rPr>
      <w:rFonts w:ascii="Tahoma" w:eastAsia="Times New Roman" w:hAnsi="Tahoma" w:cs="Tahoma"/>
      <w:sz w:val="16"/>
      <w:szCs w:val="16"/>
    </w:rPr>
  </w:style>
  <w:style w:type="paragraph" w:styleId="ListParagraph">
    <w:name w:val="List Paragraph"/>
    <w:basedOn w:val="Normal"/>
    <w:uiPriority w:val="34"/>
    <w:qFormat/>
    <w:rsid w:val="006D614A"/>
    <w:pPr>
      <w:ind w:left="720"/>
      <w:contextualSpacing/>
    </w:pPr>
  </w:style>
  <w:style w:type="table" w:styleId="TableGrid">
    <w:name w:val="Table Grid"/>
    <w:basedOn w:val="TableNormal"/>
    <w:rsid w:val="00236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00C8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00C8C"/>
    <w:rPr>
      <w:sz w:val="20"/>
      <w:szCs w:val="20"/>
    </w:rPr>
  </w:style>
  <w:style w:type="character" w:styleId="FootnoteReference">
    <w:name w:val="footnote reference"/>
    <w:basedOn w:val="DefaultParagraphFont"/>
    <w:uiPriority w:val="99"/>
    <w:semiHidden/>
    <w:unhideWhenUsed/>
    <w:rsid w:val="00D00C8C"/>
    <w:rPr>
      <w:vertAlign w:val="superscript"/>
    </w:rPr>
  </w:style>
  <w:style w:type="paragraph" w:styleId="NoSpacing">
    <w:name w:val="No Spacing"/>
    <w:uiPriority w:val="1"/>
    <w:qFormat/>
    <w:rsid w:val="00E414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453203">
      <w:bodyDiv w:val="1"/>
      <w:marLeft w:val="0"/>
      <w:marRight w:val="0"/>
      <w:marTop w:val="0"/>
      <w:marBottom w:val="0"/>
      <w:divBdr>
        <w:top w:val="none" w:sz="0" w:space="0" w:color="auto"/>
        <w:left w:val="none" w:sz="0" w:space="0" w:color="auto"/>
        <w:bottom w:val="none" w:sz="0" w:space="0" w:color="auto"/>
        <w:right w:val="none" w:sz="0" w:space="0" w:color="auto"/>
      </w:divBdr>
    </w:div>
    <w:div w:id="1309744776">
      <w:bodyDiv w:val="1"/>
      <w:marLeft w:val="0"/>
      <w:marRight w:val="0"/>
      <w:marTop w:val="0"/>
      <w:marBottom w:val="0"/>
      <w:divBdr>
        <w:top w:val="none" w:sz="0" w:space="0" w:color="auto"/>
        <w:left w:val="none" w:sz="0" w:space="0" w:color="auto"/>
        <w:bottom w:val="none" w:sz="0" w:space="0" w:color="auto"/>
        <w:right w:val="none" w:sz="0" w:space="0" w:color="auto"/>
      </w:divBdr>
    </w:div>
    <w:div w:id="178030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644CB-AB07-4500-B060-80FBB4C46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988</Words>
  <Characters>5633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tbeattie</dc:creator>
  <cp:lastModifiedBy>Jennifer Longchamps</cp:lastModifiedBy>
  <cp:revision>2</cp:revision>
  <cp:lastPrinted>2013-08-16T22:11:00Z</cp:lastPrinted>
  <dcterms:created xsi:type="dcterms:W3CDTF">2017-12-07T22:56:00Z</dcterms:created>
  <dcterms:modified xsi:type="dcterms:W3CDTF">2017-12-07T22:56:00Z</dcterms:modified>
</cp:coreProperties>
</file>