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FE3973" w:rsidP="00EE0B13">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E5288A">
        <w:rPr>
          <w:rFonts w:asciiTheme="minorHAnsi" w:hAnsiTheme="minorHAnsi" w:cstheme="minorHAnsi"/>
          <w:b/>
          <w:color w:val="000000"/>
          <w:sz w:val="32"/>
          <w:szCs w:val="32"/>
        </w:rPr>
        <w:t>5</w:t>
      </w:r>
      <w:r w:rsidRPr="007C5E68">
        <w:rPr>
          <w:rFonts w:asciiTheme="minorHAnsi" w:hAnsiTheme="minorHAnsi" w:cstheme="minorHAnsi"/>
          <w:b/>
          <w:color w:val="000000"/>
          <w:sz w:val="32"/>
          <w:szCs w:val="32"/>
        </w:rPr>
        <w:t xml:space="preserve">:  </w:t>
      </w:r>
      <w:r w:rsidR="00E206FE">
        <w:rPr>
          <w:rFonts w:asciiTheme="minorHAnsi" w:hAnsiTheme="minorHAnsi" w:cstheme="minorHAnsi"/>
          <w:b/>
          <w:color w:val="000000"/>
          <w:sz w:val="32"/>
          <w:szCs w:val="32"/>
        </w:rPr>
        <w:t>Danielson Framework</w:t>
      </w:r>
    </w:p>
    <w:p w:rsidR="00EE0B13" w:rsidRPr="006C7A29" w:rsidRDefault="00EE0B13" w:rsidP="00EE0B13">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1C6C28">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EE0B13">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EE0B13" w:rsidRPr="00344408" w:rsidRDefault="00EE0B13" w:rsidP="00EE0B13">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E5288A" w:rsidP="00CA61F1">
      <w:pPr>
        <w:spacing w:after="120" w:line="220" w:lineRule="atLeast"/>
        <w:rPr>
          <w:rFonts w:asciiTheme="minorHAnsi" w:hAnsiTheme="minorHAnsi" w:cstheme="minorHAnsi"/>
          <w:color w:val="000000"/>
          <w:sz w:val="28"/>
          <w:szCs w:val="28"/>
        </w:rPr>
      </w:pPr>
      <w:r w:rsidRPr="00E5288A">
        <w:rPr>
          <w:rFonts w:asciiTheme="minorHAnsi" w:hAnsiTheme="minorHAnsi" w:cstheme="minorHAnsi"/>
          <w:b/>
          <w:bCs/>
          <w:sz w:val="28"/>
          <w:szCs w:val="28"/>
        </w:rPr>
        <w:t>Criterion 5:  Fostering and managing a safe, positive learning environment</w:t>
      </w:r>
    </w:p>
    <w:tbl>
      <w:tblPr>
        <w:tblW w:w="1424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3155"/>
        <w:gridCol w:w="3150"/>
        <w:gridCol w:w="3060"/>
        <w:gridCol w:w="3150"/>
      </w:tblGrid>
      <w:tr w:rsidR="00E30A19" w:rsidRPr="007C5E68" w:rsidTr="007711C0">
        <w:trPr>
          <w:trHeight w:val="302"/>
          <w:tblHeader/>
        </w:trPr>
        <w:tc>
          <w:tcPr>
            <w:tcW w:w="1730"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3155"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15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6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15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E206FE" w:rsidRPr="007C5E68" w:rsidTr="007711C0">
        <w:trPr>
          <w:trHeight w:val="1349"/>
        </w:trPr>
        <w:tc>
          <w:tcPr>
            <w:tcW w:w="1730" w:type="dxa"/>
            <w:shd w:val="clear" w:color="auto" w:fill="F2F2F2" w:themeFill="background1" w:themeFillShade="F2"/>
          </w:tcPr>
          <w:p w:rsidR="00E206FE" w:rsidRDefault="00E206FE" w:rsidP="00E206FE">
            <w:pPr>
              <w:pStyle w:val="F"/>
              <w:ind w:left="105" w:right="90"/>
              <w:rPr>
                <w:rFonts w:asciiTheme="minorHAnsi" w:hAnsiTheme="minorHAnsi" w:cstheme="minorHAnsi"/>
                <w:b/>
                <w:bCs/>
                <w:sz w:val="22"/>
                <w:szCs w:val="22"/>
              </w:rPr>
            </w:pPr>
            <w:r>
              <w:rPr>
                <w:rFonts w:asciiTheme="minorHAnsi" w:hAnsiTheme="minorHAnsi" w:cstheme="minorHAnsi"/>
                <w:b/>
                <w:bCs/>
                <w:sz w:val="22"/>
                <w:szCs w:val="22"/>
              </w:rPr>
              <w:t xml:space="preserve">2a: </w:t>
            </w:r>
          </w:p>
          <w:p w:rsidR="00E206FE" w:rsidRPr="007C5E68" w:rsidRDefault="00E206FE" w:rsidP="00E206FE">
            <w:pPr>
              <w:pStyle w:val="F"/>
              <w:ind w:left="105" w:right="90"/>
              <w:rPr>
                <w:rFonts w:asciiTheme="minorHAnsi" w:hAnsiTheme="minorHAnsi" w:cstheme="minorHAnsi"/>
                <w:bCs/>
                <w:sz w:val="22"/>
                <w:szCs w:val="22"/>
              </w:rPr>
            </w:pPr>
            <w:r>
              <w:rPr>
                <w:rFonts w:asciiTheme="minorHAnsi" w:hAnsiTheme="minorHAnsi" w:cstheme="minorHAnsi"/>
                <w:b/>
                <w:bCs/>
                <w:sz w:val="22"/>
                <w:szCs w:val="22"/>
              </w:rPr>
              <w:t>Creating an Environment of Respect and Rapport</w:t>
            </w:r>
          </w:p>
        </w:tc>
        <w:tc>
          <w:tcPr>
            <w:tcW w:w="3155" w:type="dxa"/>
            <w:shd w:val="clear" w:color="auto" w:fill="auto"/>
            <w:tcMar>
              <w:top w:w="144" w:type="dxa"/>
              <w:left w:w="144" w:type="dxa"/>
              <w:bottom w:w="144" w:type="dxa"/>
              <w:right w:w="144" w:type="dxa"/>
            </w:tcMar>
          </w:tcPr>
          <w:p w:rsidR="00E206FE" w:rsidRDefault="00E206FE" w:rsidP="007711C0">
            <w:pPr>
              <w:pStyle w:val="F"/>
              <w:tabs>
                <w:tab w:val="clear" w:pos="233"/>
                <w:tab w:val="clear" w:pos="1138"/>
                <w:tab w:val="clear" w:pos="2546"/>
                <w:tab w:val="clear" w:pos="4021"/>
                <w:tab w:val="clear" w:pos="5056"/>
              </w:tabs>
              <w:rPr>
                <w:rFonts w:asciiTheme="minorHAnsi" w:hAnsiTheme="minorHAnsi" w:cstheme="minorHAnsi"/>
                <w:bCs/>
                <w:sz w:val="19"/>
                <w:szCs w:val="19"/>
              </w:rPr>
            </w:pPr>
            <w:r w:rsidRPr="00E206FE">
              <w:rPr>
                <w:rFonts w:asciiTheme="minorHAnsi" w:hAnsiTheme="minorHAnsi" w:cstheme="minorHAnsi"/>
                <w:bCs/>
                <w:sz w:val="19"/>
                <w:szCs w:val="19"/>
              </w:rPr>
              <w:t xml:space="preserve">Patterns of classroom </w:t>
            </w:r>
            <w:r>
              <w:rPr>
                <w:rFonts w:asciiTheme="minorHAnsi" w:hAnsiTheme="minorHAnsi" w:cstheme="minorHAnsi"/>
                <w:bCs/>
                <w:sz w:val="19"/>
                <w:szCs w:val="19"/>
              </w:rPr>
              <w:t>i</w:t>
            </w:r>
            <w:r w:rsidRPr="00E206FE">
              <w:rPr>
                <w:rFonts w:asciiTheme="minorHAnsi" w:hAnsiTheme="minorHAnsi" w:cstheme="minorHAnsi"/>
                <w:bCs/>
                <w:sz w:val="19"/>
                <w:szCs w:val="19"/>
              </w:rPr>
              <w:t xml:space="preserve">nteractions, both between the teacher and students and among students, are mostly negative, inappropriate, or insensitive to students’ ages, cultural </w:t>
            </w:r>
            <w:r>
              <w:rPr>
                <w:rFonts w:asciiTheme="minorHAnsi" w:hAnsiTheme="minorHAnsi" w:cstheme="minorHAnsi"/>
                <w:bCs/>
                <w:sz w:val="19"/>
                <w:szCs w:val="19"/>
              </w:rPr>
              <w:t>b</w:t>
            </w:r>
            <w:r w:rsidRPr="00E206FE">
              <w:rPr>
                <w:rFonts w:asciiTheme="minorHAnsi" w:hAnsiTheme="minorHAnsi" w:cstheme="minorHAnsi"/>
                <w:bCs/>
                <w:sz w:val="19"/>
                <w:szCs w:val="19"/>
              </w:rPr>
              <w:t>ackgrounds, and developmental levels.</w:t>
            </w:r>
          </w:p>
          <w:p w:rsidR="00E206FE" w:rsidRPr="00E206FE" w:rsidRDefault="00E206FE" w:rsidP="007711C0">
            <w:pPr>
              <w:pStyle w:val="F"/>
              <w:tabs>
                <w:tab w:val="clear" w:pos="233"/>
                <w:tab w:val="clear" w:pos="1138"/>
                <w:tab w:val="clear" w:pos="2546"/>
                <w:tab w:val="clear" w:pos="4021"/>
                <w:tab w:val="clear" w:pos="5056"/>
              </w:tabs>
              <w:rPr>
                <w:rFonts w:asciiTheme="minorHAnsi" w:hAnsiTheme="minorHAnsi" w:cstheme="minorHAnsi"/>
                <w:bCs/>
                <w:sz w:val="12"/>
                <w:szCs w:val="12"/>
              </w:rPr>
            </w:pPr>
          </w:p>
          <w:p w:rsidR="00E206FE" w:rsidRPr="00E206FE" w:rsidRDefault="00E206FE" w:rsidP="007711C0">
            <w:pPr>
              <w:pStyle w:val="F"/>
              <w:tabs>
                <w:tab w:val="clear" w:pos="233"/>
                <w:tab w:val="clear" w:pos="1138"/>
                <w:tab w:val="clear" w:pos="2546"/>
                <w:tab w:val="clear" w:pos="4021"/>
                <w:tab w:val="clear" w:pos="5056"/>
              </w:tabs>
              <w:rPr>
                <w:rFonts w:asciiTheme="minorHAnsi" w:hAnsiTheme="minorHAnsi" w:cstheme="minorHAnsi"/>
                <w:bCs/>
                <w:sz w:val="19"/>
                <w:szCs w:val="19"/>
              </w:rPr>
            </w:pPr>
            <w:r w:rsidRPr="00E206FE">
              <w:rPr>
                <w:rFonts w:asciiTheme="minorHAnsi" w:hAnsiTheme="minorHAnsi" w:cstheme="minorHAnsi"/>
                <w:bCs/>
                <w:sz w:val="19"/>
                <w:szCs w:val="19"/>
              </w:rPr>
              <w:t xml:space="preserve">Interactions are characterized by sarcasm, put-downs, </w:t>
            </w:r>
            <w:r>
              <w:rPr>
                <w:rFonts w:asciiTheme="minorHAnsi" w:hAnsiTheme="minorHAnsi" w:cstheme="minorHAnsi"/>
                <w:bCs/>
                <w:sz w:val="19"/>
                <w:szCs w:val="19"/>
              </w:rPr>
              <w:t>o</w:t>
            </w:r>
            <w:r w:rsidRPr="00E206FE">
              <w:rPr>
                <w:rFonts w:asciiTheme="minorHAnsi" w:hAnsiTheme="minorHAnsi" w:cstheme="minorHAnsi"/>
                <w:bCs/>
                <w:sz w:val="19"/>
                <w:szCs w:val="19"/>
              </w:rPr>
              <w:t>r conflict.</w:t>
            </w:r>
          </w:p>
          <w:p w:rsidR="00E206FE" w:rsidRPr="007C5E68" w:rsidRDefault="00E206FE" w:rsidP="007711C0">
            <w:pPr>
              <w:pStyle w:val="F"/>
              <w:tabs>
                <w:tab w:val="clear" w:pos="233"/>
                <w:tab w:val="clear" w:pos="1138"/>
                <w:tab w:val="clear" w:pos="2546"/>
                <w:tab w:val="clear" w:pos="4021"/>
                <w:tab w:val="clear" w:pos="5056"/>
              </w:tabs>
              <w:rPr>
                <w:rFonts w:asciiTheme="minorHAnsi" w:hAnsiTheme="minorHAnsi" w:cstheme="minorHAnsi"/>
                <w:bCs/>
                <w:sz w:val="19"/>
                <w:szCs w:val="19"/>
              </w:rPr>
            </w:pPr>
            <w:r w:rsidRPr="00E206FE">
              <w:rPr>
                <w:rFonts w:asciiTheme="minorHAnsi" w:hAnsiTheme="minorHAnsi" w:cstheme="minorHAnsi"/>
                <w:bCs/>
                <w:sz w:val="19"/>
                <w:szCs w:val="19"/>
              </w:rPr>
              <w:t>Teacher does not deal with disrespectful behavior.</w:t>
            </w:r>
          </w:p>
        </w:tc>
        <w:tc>
          <w:tcPr>
            <w:tcW w:w="3150" w:type="dxa"/>
            <w:shd w:val="clear" w:color="auto" w:fill="auto"/>
            <w:tcMar>
              <w:top w:w="144" w:type="dxa"/>
              <w:left w:w="144" w:type="dxa"/>
              <w:bottom w:w="144" w:type="dxa"/>
              <w:right w:w="144" w:type="dxa"/>
            </w:tcMar>
          </w:tcPr>
          <w:p w:rsidR="00E206FE" w:rsidRPr="00E206FE" w:rsidRDefault="00E206FE" w:rsidP="007711C0">
            <w:pPr>
              <w:pStyle w:val="F"/>
              <w:tabs>
                <w:tab w:val="clear" w:pos="233"/>
                <w:tab w:val="clear" w:pos="1138"/>
                <w:tab w:val="clear" w:pos="2546"/>
                <w:tab w:val="clear" w:pos="4021"/>
                <w:tab w:val="clear" w:pos="5056"/>
              </w:tabs>
              <w:contextualSpacing/>
              <w:rPr>
                <w:rFonts w:asciiTheme="minorHAnsi" w:hAnsiTheme="minorHAnsi" w:cstheme="minorHAnsi"/>
                <w:sz w:val="19"/>
                <w:szCs w:val="19"/>
              </w:rPr>
            </w:pPr>
            <w:r w:rsidRPr="00E206FE">
              <w:rPr>
                <w:rFonts w:asciiTheme="minorHAnsi" w:hAnsiTheme="minorHAnsi" w:cstheme="minorHAnsi"/>
                <w:sz w:val="19"/>
                <w:szCs w:val="19"/>
              </w:rPr>
              <w:t>Patterns of classroom</w:t>
            </w:r>
            <w:r>
              <w:rPr>
                <w:rFonts w:asciiTheme="minorHAnsi" w:hAnsiTheme="minorHAnsi" w:cstheme="minorHAnsi"/>
                <w:sz w:val="19"/>
                <w:szCs w:val="19"/>
              </w:rPr>
              <w:t xml:space="preserve"> </w:t>
            </w:r>
            <w:r w:rsidRPr="00E206FE">
              <w:rPr>
                <w:rFonts w:asciiTheme="minorHAnsi" w:hAnsiTheme="minorHAnsi" w:cstheme="minorHAnsi"/>
                <w:sz w:val="19"/>
                <w:szCs w:val="19"/>
              </w:rPr>
              <w:t>interactions, both between</w:t>
            </w:r>
            <w:r>
              <w:rPr>
                <w:rFonts w:asciiTheme="minorHAnsi" w:hAnsiTheme="minorHAnsi" w:cstheme="minorHAnsi"/>
                <w:sz w:val="19"/>
                <w:szCs w:val="19"/>
              </w:rPr>
              <w:t xml:space="preserve"> </w:t>
            </w:r>
            <w:r w:rsidRPr="00E206FE">
              <w:rPr>
                <w:rFonts w:asciiTheme="minorHAnsi" w:hAnsiTheme="minorHAnsi" w:cstheme="minorHAnsi"/>
                <w:sz w:val="19"/>
                <w:szCs w:val="19"/>
              </w:rPr>
              <w:t xml:space="preserve">the teacher and students and among students, are generally </w:t>
            </w:r>
            <w:r>
              <w:rPr>
                <w:rFonts w:asciiTheme="minorHAnsi" w:hAnsiTheme="minorHAnsi" w:cstheme="minorHAnsi"/>
                <w:sz w:val="19"/>
                <w:szCs w:val="19"/>
              </w:rPr>
              <w:t>a</w:t>
            </w:r>
            <w:r w:rsidRPr="00E206FE">
              <w:rPr>
                <w:rFonts w:asciiTheme="minorHAnsi" w:hAnsiTheme="minorHAnsi" w:cstheme="minorHAnsi"/>
                <w:sz w:val="19"/>
                <w:szCs w:val="19"/>
              </w:rPr>
              <w:t>ppropriate but may reflect occasional inconsistencies, favoritism, and disregard for students’ ages, cultures, and developmental levels.</w:t>
            </w:r>
          </w:p>
          <w:p w:rsidR="00E206FE" w:rsidRPr="00E206FE"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2"/>
                <w:szCs w:val="12"/>
              </w:rPr>
            </w:pPr>
          </w:p>
          <w:p w:rsidR="00E206FE"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9"/>
                <w:szCs w:val="19"/>
              </w:rPr>
            </w:pPr>
            <w:r w:rsidRPr="00E206FE">
              <w:rPr>
                <w:rFonts w:asciiTheme="minorHAnsi" w:hAnsiTheme="minorHAnsi" w:cstheme="minorHAnsi"/>
                <w:sz w:val="19"/>
                <w:szCs w:val="19"/>
              </w:rPr>
              <w:t>Students rarely demonstrate disrespect for one another.</w:t>
            </w:r>
          </w:p>
          <w:p w:rsidR="00E206FE" w:rsidRPr="00E206FE"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2"/>
                <w:szCs w:val="12"/>
              </w:rPr>
            </w:pPr>
          </w:p>
          <w:p w:rsidR="00E206FE" w:rsidRPr="007C5E68"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9"/>
                <w:szCs w:val="19"/>
              </w:rPr>
            </w:pPr>
            <w:r w:rsidRPr="00E206FE">
              <w:rPr>
                <w:rFonts w:asciiTheme="minorHAnsi" w:hAnsiTheme="minorHAnsi" w:cstheme="minorHAnsi"/>
                <w:sz w:val="19"/>
                <w:szCs w:val="19"/>
              </w:rPr>
              <w:t>Teacher attempts to respond to disrespectful behavior, with uneven results. The net result of the interactions is neutral,</w:t>
            </w:r>
            <w:r>
              <w:rPr>
                <w:rFonts w:asciiTheme="minorHAnsi" w:hAnsiTheme="minorHAnsi" w:cstheme="minorHAnsi"/>
                <w:sz w:val="19"/>
                <w:szCs w:val="19"/>
              </w:rPr>
              <w:t xml:space="preserve"> </w:t>
            </w:r>
            <w:r w:rsidRPr="00E206FE">
              <w:rPr>
                <w:rFonts w:asciiTheme="minorHAnsi" w:hAnsiTheme="minorHAnsi" w:cstheme="minorHAnsi"/>
                <w:sz w:val="19"/>
                <w:szCs w:val="19"/>
              </w:rPr>
              <w:t>conveying neither warmth</w:t>
            </w:r>
            <w:r>
              <w:rPr>
                <w:rFonts w:asciiTheme="minorHAnsi" w:hAnsiTheme="minorHAnsi" w:cstheme="minorHAnsi"/>
                <w:sz w:val="19"/>
                <w:szCs w:val="19"/>
              </w:rPr>
              <w:t xml:space="preserve"> </w:t>
            </w:r>
            <w:r w:rsidRPr="00E206FE">
              <w:rPr>
                <w:rFonts w:asciiTheme="minorHAnsi" w:hAnsiTheme="minorHAnsi" w:cstheme="minorHAnsi"/>
                <w:sz w:val="19"/>
                <w:szCs w:val="19"/>
              </w:rPr>
              <w:t>nor conflict.</w:t>
            </w:r>
          </w:p>
        </w:tc>
        <w:tc>
          <w:tcPr>
            <w:tcW w:w="3060" w:type="dxa"/>
            <w:shd w:val="clear" w:color="auto" w:fill="auto"/>
            <w:tcMar>
              <w:top w:w="144" w:type="dxa"/>
              <w:left w:w="144" w:type="dxa"/>
              <w:bottom w:w="144" w:type="dxa"/>
              <w:right w:w="144" w:type="dxa"/>
            </w:tcMar>
          </w:tcPr>
          <w:p w:rsidR="00E206FE" w:rsidRDefault="00E206FE" w:rsidP="007711C0">
            <w:pPr>
              <w:pStyle w:val="F"/>
              <w:tabs>
                <w:tab w:val="clear" w:pos="233"/>
                <w:tab w:val="clear" w:pos="1138"/>
                <w:tab w:val="clear" w:pos="2546"/>
                <w:tab w:val="clear" w:pos="4021"/>
                <w:tab w:val="clear" w:pos="5056"/>
              </w:tabs>
              <w:contextualSpacing/>
              <w:rPr>
                <w:rFonts w:asciiTheme="minorHAnsi" w:hAnsiTheme="minorHAnsi" w:cstheme="minorHAnsi"/>
                <w:sz w:val="19"/>
                <w:szCs w:val="19"/>
              </w:rPr>
            </w:pPr>
            <w:r w:rsidRPr="00EC799F">
              <w:rPr>
                <w:rFonts w:asciiTheme="minorHAnsi" w:hAnsiTheme="minorHAnsi" w:cstheme="minorHAnsi"/>
                <w:sz w:val="19"/>
                <w:szCs w:val="19"/>
              </w:rPr>
              <w:t>Teacher-student</w:t>
            </w:r>
            <w:r>
              <w:rPr>
                <w:rFonts w:asciiTheme="minorHAnsi" w:hAnsiTheme="minorHAnsi" w:cstheme="minorHAnsi"/>
                <w:sz w:val="19"/>
                <w:szCs w:val="19"/>
              </w:rPr>
              <w:t xml:space="preserve"> </w:t>
            </w:r>
            <w:r w:rsidRPr="00EC799F">
              <w:rPr>
                <w:rFonts w:asciiTheme="minorHAnsi" w:hAnsiTheme="minorHAnsi" w:cstheme="minorHAnsi"/>
                <w:sz w:val="19"/>
                <w:szCs w:val="19"/>
              </w:rPr>
              <w:t>interactions are friendly and demonstrate general caring and respect. Such interactions are appropriate to the ages of the students.</w:t>
            </w:r>
          </w:p>
          <w:p w:rsidR="00E206FE" w:rsidRPr="00E206FE" w:rsidRDefault="00E206FE" w:rsidP="007711C0">
            <w:pPr>
              <w:pStyle w:val="F"/>
              <w:tabs>
                <w:tab w:val="clear" w:pos="233"/>
                <w:tab w:val="clear" w:pos="1138"/>
                <w:tab w:val="clear" w:pos="2546"/>
                <w:tab w:val="clear" w:pos="4021"/>
                <w:tab w:val="clear" w:pos="5056"/>
              </w:tabs>
              <w:contextualSpacing/>
              <w:rPr>
                <w:rFonts w:asciiTheme="minorHAnsi" w:hAnsiTheme="minorHAnsi" w:cstheme="minorHAnsi"/>
                <w:sz w:val="12"/>
                <w:szCs w:val="12"/>
              </w:rPr>
            </w:pPr>
          </w:p>
          <w:p w:rsidR="00E206FE" w:rsidRDefault="00E206FE" w:rsidP="007711C0">
            <w:pPr>
              <w:pStyle w:val="F"/>
              <w:tabs>
                <w:tab w:val="clear" w:pos="233"/>
                <w:tab w:val="clear" w:pos="1138"/>
                <w:tab w:val="clear" w:pos="2546"/>
                <w:tab w:val="clear" w:pos="4021"/>
                <w:tab w:val="clear" w:pos="5056"/>
              </w:tabs>
              <w:contextualSpacing/>
              <w:rPr>
                <w:rFonts w:asciiTheme="minorHAnsi" w:hAnsiTheme="minorHAnsi" w:cstheme="minorHAnsi"/>
                <w:sz w:val="19"/>
                <w:szCs w:val="19"/>
              </w:rPr>
            </w:pPr>
            <w:r w:rsidRPr="00EC799F">
              <w:rPr>
                <w:rFonts w:asciiTheme="minorHAnsi" w:hAnsiTheme="minorHAnsi" w:cstheme="minorHAnsi"/>
                <w:sz w:val="19"/>
                <w:szCs w:val="19"/>
              </w:rPr>
              <w:t>Students exhibit</w:t>
            </w:r>
            <w:r>
              <w:rPr>
                <w:rFonts w:asciiTheme="minorHAnsi" w:hAnsiTheme="minorHAnsi" w:cstheme="minorHAnsi"/>
                <w:sz w:val="19"/>
                <w:szCs w:val="19"/>
              </w:rPr>
              <w:t xml:space="preserve"> respect for the teacher. Inter</w:t>
            </w:r>
            <w:r w:rsidRPr="00EC799F">
              <w:rPr>
                <w:rFonts w:asciiTheme="minorHAnsi" w:hAnsiTheme="minorHAnsi" w:cstheme="minorHAnsi"/>
                <w:sz w:val="19"/>
                <w:szCs w:val="19"/>
              </w:rPr>
              <w:t>actions among students are generally polite and respectful.</w:t>
            </w:r>
          </w:p>
          <w:p w:rsidR="00E206FE" w:rsidRPr="00E206FE" w:rsidRDefault="00E206FE" w:rsidP="007711C0">
            <w:pPr>
              <w:pStyle w:val="F"/>
              <w:tabs>
                <w:tab w:val="clear" w:pos="233"/>
                <w:tab w:val="clear" w:pos="1138"/>
                <w:tab w:val="clear" w:pos="2546"/>
                <w:tab w:val="clear" w:pos="4021"/>
                <w:tab w:val="clear" w:pos="5056"/>
              </w:tabs>
              <w:contextualSpacing/>
              <w:rPr>
                <w:rFonts w:asciiTheme="minorHAnsi" w:hAnsiTheme="minorHAnsi" w:cstheme="minorHAnsi"/>
                <w:sz w:val="12"/>
                <w:szCs w:val="12"/>
              </w:rPr>
            </w:pPr>
          </w:p>
          <w:p w:rsidR="00E206FE" w:rsidRDefault="00E206FE" w:rsidP="007711C0">
            <w:pPr>
              <w:pStyle w:val="F"/>
              <w:tabs>
                <w:tab w:val="clear" w:pos="233"/>
                <w:tab w:val="clear" w:pos="1138"/>
                <w:tab w:val="clear" w:pos="2546"/>
                <w:tab w:val="clear" w:pos="4021"/>
                <w:tab w:val="clear" w:pos="5056"/>
              </w:tabs>
              <w:contextualSpacing/>
              <w:rPr>
                <w:sz w:val="20"/>
              </w:rPr>
            </w:pPr>
            <w:r w:rsidRPr="00EC799F">
              <w:rPr>
                <w:rFonts w:asciiTheme="minorHAnsi" w:hAnsiTheme="minorHAnsi" w:cstheme="minorHAnsi"/>
                <w:sz w:val="19"/>
                <w:szCs w:val="19"/>
              </w:rPr>
              <w:t>Teacher responds successfully to disrespectful behavior among students. The net result of the interactions is polite and respectful, but</w:t>
            </w:r>
            <w:r>
              <w:rPr>
                <w:rFonts w:asciiTheme="minorHAnsi" w:hAnsiTheme="minorHAnsi" w:cstheme="minorHAnsi"/>
                <w:sz w:val="19"/>
                <w:szCs w:val="19"/>
              </w:rPr>
              <w:t xml:space="preserve"> </w:t>
            </w:r>
            <w:r w:rsidRPr="00EC799F">
              <w:rPr>
                <w:rFonts w:asciiTheme="minorHAnsi" w:hAnsiTheme="minorHAnsi" w:cstheme="minorHAnsi"/>
                <w:sz w:val="19"/>
                <w:szCs w:val="19"/>
              </w:rPr>
              <w:t>impersonal.</w:t>
            </w:r>
          </w:p>
        </w:tc>
        <w:tc>
          <w:tcPr>
            <w:tcW w:w="3150" w:type="dxa"/>
            <w:shd w:val="clear" w:color="auto" w:fill="auto"/>
            <w:tcMar>
              <w:top w:w="144" w:type="dxa"/>
              <w:left w:w="144" w:type="dxa"/>
              <w:bottom w:w="144" w:type="dxa"/>
              <w:right w:w="144" w:type="dxa"/>
            </w:tcMar>
          </w:tcPr>
          <w:p w:rsidR="00E206FE"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9"/>
                <w:szCs w:val="19"/>
              </w:rPr>
            </w:pPr>
            <w:r w:rsidRPr="00E206FE">
              <w:rPr>
                <w:rFonts w:asciiTheme="minorHAnsi" w:hAnsiTheme="minorHAnsi" w:cstheme="minorHAnsi"/>
                <w:sz w:val="19"/>
                <w:szCs w:val="19"/>
              </w:rPr>
              <w:t>Classroom interactions among the teacher and individual students are highly respectful, reflecting genuine warmth, caring, and sensitivity to students as individuals.</w:t>
            </w:r>
          </w:p>
          <w:p w:rsidR="00E206FE" w:rsidRPr="00E206FE"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2"/>
                <w:szCs w:val="12"/>
              </w:rPr>
            </w:pPr>
          </w:p>
          <w:p w:rsidR="00E206FE" w:rsidRPr="007C5E68" w:rsidRDefault="00E206FE" w:rsidP="007711C0">
            <w:pPr>
              <w:pStyle w:val="F"/>
              <w:tabs>
                <w:tab w:val="clear" w:pos="233"/>
                <w:tab w:val="clear" w:pos="1138"/>
                <w:tab w:val="clear" w:pos="2546"/>
                <w:tab w:val="clear" w:pos="4021"/>
                <w:tab w:val="clear" w:pos="5056"/>
              </w:tabs>
              <w:spacing w:line="240" w:lineRule="auto"/>
              <w:contextualSpacing/>
              <w:rPr>
                <w:rFonts w:asciiTheme="minorHAnsi" w:hAnsiTheme="minorHAnsi" w:cstheme="minorHAnsi"/>
                <w:sz w:val="19"/>
                <w:szCs w:val="19"/>
              </w:rPr>
            </w:pPr>
            <w:r w:rsidRPr="00E206FE">
              <w:rPr>
                <w:rFonts w:asciiTheme="minorHAnsi" w:hAnsiTheme="minorHAnsi" w:cstheme="minorHAnsi"/>
                <w:sz w:val="19"/>
                <w:szCs w:val="19"/>
              </w:rPr>
              <w:t>Students exhibit respect for the teacher and contribute to high levels of civil interaction between all members of the class. The net result of interactions is that of connections with students as individuals.</w:t>
            </w:r>
          </w:p>
        </w:tc>
      </w:tr>
      <w:tr w:rsidR="00E206FE" w:rsidRPr="007C5E68" w:rsidTr="007711C0">
        <w:tc>
          <w:tcPr>
            <w:tcW w:w="1730" w:type="dxa"/>
            <w:shd w:val="clear" w:color="auto" w:fill="F2F2F2" w:themeFill="background1" w:themeFillShade="F2"/>
          </w:tcPr>
          <w:p w:rsidR="00E206FE" w:rsidRDefault="00E206FE" w:rsidP="00E206FE">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lastRenderedPageBreak/>
              <w:t>2c:</w:t>
            </w:r>
          </w:p>
          <w:p w:rsidR="00E206FE" w:rsidRPr="0013406F" w:rsidRDefault="00E206FE" w:rsidP="00E206FE">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Managing Classroom Procedures</w:t>
            </w:r>
          </w:p>
        </w:tc>
        <w:tc>
          <w:tcPr>
            <w:tcW w:w="3155" w:type="dxa"/>
            <w:shd w:val="clear" w:color="auto" w:fill="auto"/>
            <w:tcMar>
              <w:top w:w="144" w:type="dxa"/>
              <w:left w:w="144" w:type="dxa"/>
              <w:bottom w:w="144" w:type="dxa"/>
              <w:right w:w="144" w:type="dxa"/>
            </w:tcMar>
          </w:tcPr>
          <w:p w:rsidR="00E206FE" w:rsidRDefault="00E206FE" w:rsidP="00E206FE">
            <w:pPr>
              <w:pStyle w:val="F"/>
              <w:rPr>
                <w:rFonts w:asciiTheme="minorHAnsi" w:hAnsiTheme="minorHAnsi" w:cstheme="minorHAnsi"/>
                <w:bCs/>
                <w:sz w:val="19"/>
                <w:szCs w:val="19"/>
              </w:rPr>
            </w:pPr>
            <w:r w:rsidRPr="00E206FE">
              <w:rPr>
                <w:rFonts w:asciiTheme="minorHAnsi" w:hAnsiTheme="minorHAnsi" w:cstheme="minorHAnsi"/>
                <w:bCs/>
                <w:sz w:val="19"/>
                <w:szCs w:val="19"/>
              </w:rPr>
              <w:t>Much instructional time is lost through ineﬃcient classroom routines and procedures.</w:t>
            </w:r>
          </w:p>
          <w:p w:rsidR="00E206FE" w:rsidRPr="00E206FE" w:rsidRDefault="00E206FE" w:rsidP="00E206FE">
            <w:pPr>
              <w:pStyle w:val="F"/>
              <w:rPr>
                <w:rFonts w:asciiTheme="minorHAnsi" w:hAnsiTheme="minorHAnsi" w:cstheme="minorHAnsi"/>
                <w:bCs/>
                <w:sz w:val="12"/>
                <w:szCs w:val="12"/>
              </w:rPr>
            </w:pPr>
          </w:p>
          <w:p w:rsidR="00E206FE" w:rsidRDefault="00E206FE" w:rsidP="00E206FE">
            <w:pPr>
              <w:pStyle w:val="F"/>
              <w:rPr>
                <w:rFonts w:asciiTheme="minorHAnsi" w:hAnsiTheme="minorHAnsi" w:cstheme="minorHAnsi"/>
                <w:bCs/>
                <w:sz w:val="19"/>
                <w:szCs w:val="19"/>
              </w:rPr>
            </w:pPr>
            <w:r w:rsidRPr="00E206FE">
              <w:rPr>
                <w:rFonts w:asciiTheme="minorHAnsi" w:hAnsiTheme="minorHAnsi" w:cstheme="minorHAnsi"/>
                <w:bCs/>
                <w:sz w:val="19"/>
                <w:szCs w:val="19"/>
              </w:rPr>
              <w:t>There is little or no evidence that the teacher is managing instructional groups, transitions, and/or the handling of materials and supplies eﬀectively.</w:t>
            </w:r>
          </w:p>
          <w:p w:rsidR="00E206FE" w:rsidRPr="00E206FE" w:rsidRDefault="00E206FE" w:rsidP="00E206FE">
            <w:pPr>
              <w:pStyle w:val="F"/>
              <w:rPr>
                <w:rFonts w:asciiTheme="minorHAnsi" w:hAnsiTheme="minorHAnsi" w:cstheme="minorHAnsi"/>
                <w:bCs/>
                <w:sz w:val="12"/>
                <w:szCs w:val="12"/>
              </w:rPr>
            </w:pPr>
          </w:p>
          <w:p w:rsidR="00E206FE" w:rsidRPr="007C5E68" w:rsidRDefault="00E206FE" w:rsidP="007711C0">
            <w:pPr>
              <w:pStyle w:val="F"/>
              <w:tabs>
                <w:tab w:val="clear" w:pos="1138"/>
                <w:tab w:val="clear" w:pos="2546"/>
              </w:tabs>
              <w:rPr>
                <w:rFonts w:asciiTheme="minorHAnsi" w:hAnsiTheme="minorHAnsi" w:cstheme="minorHAnsi"/>
                <w:bCs/>
                <w:sz w:val="19"/>
                <w:szCs w:val="19"/>
              </w:rPr>
            </w:pPr>
            <w:r w:rsidRPr="00E206FE">
              <w:rPr>
                <w:rFonts w:asciiTheme="minorHAnsi" w:hAnsiTheme="minorHAnsi" w:cstheme="minorHAnsi"/>
                <w:bCs/>
                <w:sz w:val="19"/>
                <w:szCs w:val="19"/>
              </w:rPr>
              <w:t xml:space="preserve">There is little evidence that </w:t>
            </w:r>
            <w:r w:rsidR="007711C0">
              <w:rPr>
                <w:rFonts w:asciiTheme="minorHAnsi" w:hAnsiTheme="minorHAnsi" w:cstheme="minorHAnsi"/>
                <w:bCs/>
                <w:sz w:val="19"/>
                <w:szCs w:val="19"/>
              </w:rPr>
              <w:t>s</w:t>
            </w:r>
            <w:r w:rsidRPr="00E206FE">
              <w:rPr>
                <w:rFonts w:asciiTheme="minorHAnsi" w:hAnsiTheme="minorHAnsi" w:cstheme="minorHAnsi"/>
                <w:bCs/>
                <w:sz w:val="19"/>
                <w:szCs w:val="19"/>
              </w:rPr>
              <w:t xml:space="preserve">tudents know or follow </w:t>
            </w:r>
            <w:r w:rsidR="007711C0">
              <w:rPr>
                <w:rFonts w:asciiTheme="minorHAnsi" w:hAnsiTheme="minorHAnsi" w:cstheme="minorHAnsi"/>
                <w:bCs/>
                <w:sz w:val="19"/>
                <w:szCs w:val="19"/>
              </w:rPr>
              <w:t>e</w:t>
            </w:r>
            <w:r w:rsidRPr="00E206FE">
              <w:rPr>
                <w:rFonts w:asciiTheme="minorHAnsi" w:hAnsiTheme="minorHAnsi" w:cstheme="minorHAnsi"/>
                <w:bCs/>
                <w:sz w:val="19"/>
                <w:szCs w:val="19"/>
              </w:rPr>
              <w:t>stablished routines.</w:t>
            </w:r>
          </w:p>
        </w:tc>
        <w:tc>
          <w:tcPr>
            <w:tcW w:w="3150" w:type="dxa"/>
            <w:shd w:val="clear" w:color="auto" w:fill="auto"/>
            <w:tcMar>
              <w:top w:w="144" w:type="dxa"/>
              <w:left w:w="144" w:type="dxa"/>
              <w:bottom w:w="144" w:type="dxa"/>
              <w:right w:w="144" w:type="dxa"/>
            </w:tcMar>
          </w:tcPr>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Some instructional time is lost through only partially eﬀective classroom routines and procedures.</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The teacher’s management of instructional groups, transitions, and/or the handling of materials and supplies is inconsistent, the result being some disruption of learning.</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Pr="00587E0C"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With regular guidance and prompting, students follow established routines.</w:t>
            </w:r>
          </w:p>
        </w:tc>
        <w:tc>
          <w:tcPr>
            <w:tcW w:w="3060" w:type="dxa"/>
            <w:shd w:val="clear" w:color="auto" w:fill="auto"/>
            <w:tcMar>
              <w:top w:w="144" w:type="dxa"/>
              <w:left w:w="144" w:type="dxa"/>
              <w:bottom w:w="144" w:type="dxa"/>
              <w:right w:w="144" w:type="dxa"/>
            </w:tcMar>
          </w:tcPr>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 xml:space="preserve">There is little loss of instructional time because of eﬀective classroom </w:t>
            </w:r>
            <w:r>
              <w:rPr>
                <w:rFonts w:asciiTheme="minorHAnsi" w:hAnsiTheme="minorHAnsi" w:cstheme="minorHAnsi"/>
                <w:bCs/>
                <w:sz w:val="19"/>
                <w:szCs w:val="19"/>
              </w:rPr>
              <w:t>r</w:t>
            </w:r>
            <w:r w:rsidRPr="00E206FE">
              <w:rPr>
                <w:rFonts w:asciiTheme="minorHAnsi" w:hAnsiTheme="minorHAnsi" w:cstheme="minorHAnsi"/>
                <w:bCs/>
                <w:sz w:val="19"/>
                <w:szCs w:val="19"/>
              </w:rPr>
              <w:t>outines and procedures.</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The teacher’s management of instructional groups and th</w:t>
            </w:r>
            <w:r>
              <w:rPr>
                <w:rFonts w:asciiTheme="minorHAnsi" w:hAnsiTheme="minorHAnsi" w:cstheme="minorHAnsi"/>
                <w:bCs/>
                <w:sz w:val="19"/>
                <w:szCs w:val="19"/>
              </w:rPr>
              <w:t>e handling of materials and sup</w:t>
            </w:r>
            <w:r w:rsidRPr="00E206FE">
              <w:rPr>
                <w:rFonts w:asciiTheme="minorHAnsi" w:hAnsiTheme="minorHAnsi" w:cstheme="minorHAnsi"/>
                <w:bCs/>
                <w:sz w:val="19"/>
                <w:szCs w:val="19"/>
              </w:rPr>
              <w:t xml:space="preserve">plies are </w:t>
            </w:r>
            <w:r>
              <w:rPr>
                <w:rFonts w:asciiTheme="minorHAnsi" w:hAnsiTheme="minorHAnsi" w:cstheme="minorHAnsi"/>
                <w:bCs/>
                <w:sz w:val="19"/>
                <w:szCs w:val="19"/>
              </w:rPr>
              <w:t>c</w:t>
            </w:r>
            <w:r w:rsidRPr="00E206FE">
              <w:rPr>
                <w:rFonts w:asciiTheme="minorHAnsi" w:hAnsiTheme="minorHAnsi" w:cstheme="minorHAnsi"/>
                <w:bCs/>
                <w:sz w:val="19"/>
                <w:szCs w:val="19"/>
              </w:rPr>
              <w:t>onsistently successful.</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Pr="00587E0C"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With minimal guidance and prompting, students follow established classroom routines.</w:t>
            </w:r>
          </w:p>
        </w:tc>
        <w:tc>
          <w:tcPr>
            <w:tcW w:w="3150" w:type="dxa"/>
            <w:shd w:val="clear" w:color="auto" w:fill="auto"/>
            <w:tcMar>
              <w:top w:w="144" w:type="dxa"/>
              <w:left w:w="144" w:type="dxa"/>
              <w:bottom w:w="144" w:type="dxa"/>
              <w:right w:w="144" w:type="dxa"/>
            </w:tcMar>
          </w:tcPr>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Instructional time is maximized because of eﬃcient classroom routines and procedures.</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Students contribute to the management of instructional groups, transitions, and the handling of materials and supplies.</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Pr="00587E0C"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Routines are well understood and may be initiated by students.</w:t>
            </w:r>
          </w:p>
        </w:tc>
      </w:tr>
      <w:tr w:rsidR="00E206FE" w:rsidRPr="007C5E68" w:rsidTr="007711C0">
        <w:trPr>
          <w:trHeight w:val="3473"/>
        </w:trPr>
        <w:tc>
          <w:tcPr>
            <w:tcW w:w="1730" w:type="dxa"/>
            <w:shd w:val="clear" w:color="auto" w:fill="F2F2F2" w:themeFill="background1" w:themeFillShade="F2"/>
          </w:tcPr>
          <w:p w:rsidR="00E206FE" w:rsidRDefault="00E206FE" w:rsidP="00E206FE">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2d:</w:t>
            </w:r>
          </w:p>
          <w:p w:rsidR="00E206FE" w:rsidRDefault="00E206FE" w:rsidP="00E206FE">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Managing Student Behavior</w:t>
            </w:r>
          </w:p>
        </w:tc>
        <w:tc>
          <w:tcPr>
            <w:tcW w:w="3155" w:type="dxa"/>
            <w:shd w:val="clear" w:color="auto" w:fill="auto"/>
            <w:tcMar>
              <w:top w:w="144" w:type="dxa"/>
              <w:left w:w="144" w:type="dxa"/>
              <w:bottom w:w="144" w:type="dxa"/>
              <w:right w:w="144" w:type="dxa"/>
            </w:tcMar>
          </w:tcPr>
          <w:p w:rsidR="00E206FE" w:rsidRDefault="00E206FE" w:rsidP="00E206FE">
            <w:pPr>
              <w:pStyle w:val="F"/>
              <w:rPr>
                <w:rFonts w:asciiTheme="minorHAnsi" w:hAnsiTheme="minorHAnsi" w:cstheme="minorHAnsi"/>
                <w:bCs/>
                <w:sz w:val="19"/>
                <w:szCs w:val="19"/>
              </w:rPr>
            </w:pPr>
            <w:r w:rsidRPr="00E206FE">
              <w:rPr>
                <w:rFonts w:asciiTheme="minorHAnsi" w:hAnsiTheme="minorHAnsi" w:cstheme="minorHAnsi"/>
                <w:bCs/>
                <w:sz w:val="19"/>
                <w:szCs w:val="19"/>
              </w:rPr>
              <w:t>There appear to be no established standards of conduct and little or no teacher monitoring of student behavior.</w:t>
            </w:r>
          </w:p>
          <w:p w:rsidR="00E206FE" w:rsidRPr="00E206FE" w:rsidRDefault="00E206FE" w:rsidP="00E206FE">
            <w:pPr>
              <w:pStyle w:val="F"/>
              <w:rPr>
                <w:rFonts w:asciiTheme="minorHAnsi" w:hAnsiTheme="minorHAnsi" w:cstheme="minorHAnsi"/>
                <w:bCs/>
                <w:sz w:val="12"/>
                <w:szCs w:val="12"/>
              </w:rPr>
            </w:pPr>
          </w:p>
          <w:p w:rsidR="00E206FE" w:rsidRDefault="00E206FE" w:rsidP="00E206FE">
            <w:pPr>
              <w:pStyle w:val="F"/>
              <w:rPr>
                <w:rFonts w:asciiTheme="minorHAnsi" w:hAnsiTheme="minorHAnsi" w:cstheme="minorHAnsi"/>
                <w:bCs/>
                <w:sz w:val="19"/>
                <w:szCs w:val="19"/>
              </w:rPr>
            </w:pPr>
            <w:r w:rsidRPr="00E206FE">
              <w:rPr>
                <w:rFonts w:asciiTheme="minorHAnsi" w:hAnsiTheme="minorHAnsi" w:cstheme="minorHAnsi"/>
                <w:bCs/>
                <w:sz w:val="19"/>
                <w:szCs w:val="19"/>
              </w:rPr>
              <w:t>Students challenge the standards of conduct.</w:t>
            </w:r>
          </w:p>
          <w:p w:rsidR="00E206FE" w:rsidRPr="00E206FE" w:rsidRDefault="00E206FE" w:rsidP="00E206FE">
            <w:pPr>
              <w:pStyle w:val="F"/>
              <w:rPr>
                <w:rFonts w:asciiTheme="minorHAnsi" w:hAnsiTheme="minorHAnsi" w:cstheme="minorHAnsi"/>
                <w:bCs/>
                <w:sz w:val="12"/>
                <w:szCs w:val="12"/>
              </w:rPr>
            </w:pPr>
          </w:p>
          <w:p w:rsidR="00E206FE" w:rsidRPr="007C5E68" w:rsidRDefault="00E206FE" w:rsidP="00E206FE">
            <w:pPr>
              <w:pStyle w:val="F"/>
              <w:rPr>
                <w:rFonts w:asciiTheme="minorHAnsi" w:hAnsiTheme="minorHAnsi" w:cstheme="minorHAnsi"/>
                <w:bCs/>
                <w:sz w:val="19"/>
                <w:szCs w:val="19"/>
              </w:rPr>
            </w:pPr>
            <w:r w:rsidRPr="00E206FE">
              <w:rPr>
                <w:rFonts w:asciiTheme="minorHAnsi" w:hAnsiTheme="minorHAnsi" w:cstheme="minorHAnsi"/>
                <w:bCs/>
                <w:sz w:val="19"/>
                <w:szCs w:val="19"/>
              </w:rPr>
              <w:t>Response to students’ misbehavior is repressive or disrespectful of student dignity.</w:t>
            </w:r>
          </w:p>
        </w:tc>
        <w:tc>
          <w:tcPr>
            <w:tcW w:w="3150" w:type="dxa"/>
            <w:shd w:val="clear" w:color="auto" w:fill="auto"/>
            <w:tcMar>
              <w:top w:w="144" w:type="dxa"/>
              <w:left w:w="144" w:type="dxa"/>
              <w:bottom w:w="144" w:type="dxa"/>
              <w:right w:w="144" w:type="dxa"/>
            </w:tcMar>
          </w:tcPr>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Standards of conduct appear to have been established, but their implementation is inconsistent.</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Teacher tries, with uneven results, to monitor student behavior and respond to student misbehavior.</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Pr="00587E0C"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There is inconsistent implementation of the standards of conduct.</w:t>
            </w:r>
          </w:p>
        </w:tc>
        <w:tc>
          <w:tcPr>
            <w:tcW w:w="3060" w:type="dxa"/>
            <w:shd w:val="clear" w:color="auto" w:fill="auto"/>
            <w:tcMar>
              <w:top w:w="144" w:type="dxa"/>
              <w:left w:w="144" w:type="dxa"/>
              <w:bottom w:w="144" w:type="dxa"/>
              <w:right w:w="144" w:type="dxa"/>
            </w:tcMar>
          </w:tcPr>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Student behavior is generally appropriate.</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 xml:space="preserve">The teacher monitors student behavior against established standards of </w:t>
            </w:r>
            <w:r>
              <w:rPr>
                <w:rFonts w:asciiTheme="minorHAnsi" w:hAnsiTheme="minorHAnsi" w:cstheme="minorHAnsi"/>
                <w:bCs/>
                <w:sz w:val="19"/>
                <w:szCs w:val="19"/>
              </w:rPr>
              <w:t>c</w:t>
            </w:r>
            <w:r w:rsidRPr="00E206FE">
              <w:rPr>
                <w:rFonts w:asciiTheme="minorHAnsi" w:hAnsiTheme="minorHAnsi" w:cstheme="minorHAnsi"/>
                <w:bCs/>
                <w:sz w:val="19"/>
                <w:szCs w:val="19"/>
              </w:rPr>
              <w:t>onduct.</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Pr="00587E0C"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Teacher response to student misbehavior is consistent, proportionate, respectful to students, and eﬀective.</w:t>
            </w:r>
          </w:p>
        </w:tc>
        <w:tc>
          <w:tcPr>
            <w:tcW w:w="3150" w:type="dxa"/>
            <w:shd w:val="clear" w:color="auto" w:fill="auto"/>
            <w:tcMar>
              <w:top w:w="144" w:type="dxa"/>
              <w:left w:w="144" w:type="dxa"/>
              <w:bottom w:w="144" w:type="dxa"/>
              <w:right w:w="144" w:type="dxa"/>
            </w:tcMar>
          </w:tcPr>
          <w:p w:rsidR="00E206FE" w:rsidRDefault="00E206FE" w:rsidP="00E206FE">
            <w:pPr>
              <w:pStyle w:val="F"/>
              <w:contextualSpacing/>
              <w:rPr>
                <w:rFonts w:asciiTheme="minorHAnsi" w:hAnsiTheme="minorHAnsi" w:cstheme="minorHAnsi"/>
                <w:bCs/>
                <w:sz w:val="19"/>
                <w:szCs w:val="19"/>
              </w:rPr>
            </w:pPr>
            <w:r w:rsidRPr="00E206FE">
              <w:rPr>
                <w:rFonts w:asciiTheme="minorHAnsi" w:hAnsiTheme="minorHAnsi" w:cstheme="minorHAnsi"/>
                <w:bCs/>
                <w:sz w:val="19"/>
                <w:szCs w:val="19"/>
              </w:rPr>
              <w:t>Student behavior is entirely</w:t>
            </w:r>
            <w:r w:rsidR="003C182A">
              <w:rPr>
                <w:rFonts w:asciiTheme="minorHAnsi" w:hAnsiTheme="minorHAnsi" w:cstheme="minorHAnsi"/>
                <w:bCs/>
                <w:sz w:val="19"/>
                <w:szCs w:val="19"/>
              </w:rPr>
              <w:t xml:space="preserve"> </w:t>
            </w:r>
            <w:r w:rsidRPr="00E206FE">
              <w:rPr>
                <w:rFonts w:asciiTheme="minorHAnsi" w:hAnsiTheme="minorHAnsi" w:cstheme="minorHAnsi"/>
                <w:bCs/>
                <w:sz w:val="19"/>
                <w:szCs w:val="19"/>
              </w:rPr>
              <w:t>appropriate.</w:t>
            </w:r>
          </w:p>
          <w:p w:rsidR="00E206FE" w:rsidRPr="00E206FE" w:rsidRDefault="00E206FE" w:rsidP="00E206FE">
            <w:pPr>
              <w:pStyle w:val="F"/>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Students take an active role in monitoring their own behavior and that of other students against standards of conduct.</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P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Teachers’ monitoring of student behavior is subtle and preventive.</w:t>
            </w:r>
          </w:p>
          <w:p w:rsidR="00E206FE" w:rsidRPr="00E206FE" w:rsidRDefault="00E206FE" w:rsidP="00E206FE">
            <w:pPr>
              <w:pStyle w:val="F"/>
              <w:spacing w:line="240" w:lineRule="auto"/>
              <w:contextualSpacing/>
              <w:rPr>
                <w:rFonts w:asciiTheme="minorHAnsi" w:hAnsiTheme="minorHAnsi" w:cstheme="minorHAnsi"/>
                <w:bCs/>
                <w:sz w:val="12"/>
                <w:szCs w:val="12"/>
              </w:rPr>
            </w:pPr>
          </w:p>
          <w:p w:rsidR="00E206FE" w:rsidRDefault="00E206FE" w:rsidP="00E206FE">
            <w:pPr>
              <w:pStyle w:val="F"/>
              <w:spacing w:line="240" w:lineRule="auto"/>
              <w:contextualSpacing/>
              <w:rPr>
                <w:rFonts w:asciiTheme="minorHAnsi" w:hAnsiTheme="minorHAnsi" w:cstheme="minorHAnsi"/>
                <w:bCs/>
                <w:sz w:val="19"/>
                <w:szCs w:val="19"/>
              </w:rPr>
            </w:pPr>
            <w:r w:rsidRPr="00E206FE">
              <w:rPr>
                <w:rFonts w:asciiTheme="minorHAnsi" w:hAnsiTheme="minorHAnsi" w:cstheme="minorHAnsi"/>
                <w:bCs/>
                <w:sz w:val="19"/>
                <w:szCs w:val="19"/>
              </w:rPr>
              <w:t>Teacher’s response to student misbehavior is sensitive to individual student needs and</w:t>
            </w:r>
            <w:r>
              <w:rPr>
                <w:rFonts w:asciiTheme="minorHAnsi" w:hAnsiTheme="minorHAnsi" w:cstheme="minorHAnsi"/>
                <w:bCs/>
                <w:sz w:val="19"/>
                <w:szCs w:val="19"/>
              </w:rPr>
              <w:t xml:space="preserve"> </w:t>
            </w:r>
            <w:r w:rsidRPr="00E206FE">
              <w:rPr>
                <w:rFonts w:asciiTheme="minorHAnsi" w:hAnsiTheme="minorHAnsi" w:cstheme="minorHAnsi"/>
                <w:bCs/>
                <w:sz w:val="19"/>
                <w:szCs w:val="19"/>
              </w:rPr>
              <w:t>respects students’ dignity.</w:t>
            </w:r>
          </w:p>
          <w:p w:rsidR="00E206FE" w:rsidRPr="00E206FE" w:rsidRDefault="00E206FE" w:rsidP="00E206FE"/>
        </w:tc>
      </w:tr>
    </w:tbl>
    <w:p w:rsidR="00927EF7" w:rsidRDefault="00927EF7" w:rsidP="00DB29E8">
      <w:pPr>
        <w:pStyle w:val="F"/>
        <w:ind w:left="105"/>
        <w:rPr>
          <w:rFonts w:asciiTheme="minorHAnsi" w:hAnsiTheme="minorHAnsi" w:cstheme="minorHAnsi"/>
          <w:bCs/>
          <w:sz w:val="22"/>
          <w:szCs w:val="22"/>
        </w:rPr>
        <w:sectPr w:rsidR="00927EF7"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W w:w="14253"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3163"/>
        <w:gridCol w:w="3150"/>
        <w:gridCol w:w="3060"/>
        <w:gridCol w:w="3150"/>
      </w:tblGrid>
      <w:tr w:rsidR="00927EF7" w:rsidRPr="007C5E68" w:rsidTr="007711C0">
        <w:tc>
          <w:tcPr>
            <w:tcW w:w="1730" w:type="dxa"/>
            <w:tcBorders>
              <w:top w:val="nil"/>
              <w:left w:val="nil"/>
              <w:bottom w:val="single" w:sz="4" w:space="0" w:color="000000"/>
            </w:tcBorders>
            <w:shd w:val="clear" w:color="auto" w:fill="auto"/>
          </w:tcPr>
          <w:p w:rsidR="00927EF7" w:rsidRPr="00E30A19" w:rsidRDefault="00927EF7" w:rsidP="00E5288A">
            <w:pPr>
              <w:pStyle w:val="F"/>
              <w:tabs>
                <w:tab w:val="clear" w:pos="233"/>
                <w:tab w:val="clear" w:pos="1138"/>
              </w:tabs>
              <w:ind w:left="105" w:right="90"/>
              <w:rPr>
                <w:rFonts w:asciiTheme="minorHAnsi" w:hAnsiTheme="minorHAnsi" w:cstheme="minorHAnsi"/>
                <w:b/>
                <w:bCs/>
                <w:sz w:val="22"/>
                <w:szCs w:val="22"/>
              </w:rPr>
            </w:pPr>
          </w:p>
        </w:tc>
        <w:tc>
          <w:tcPr>
            <w:tcW w:w="3163"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15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6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15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7711C0">
        <w:tc>
          <w:tcPr>
            <w:tcW w:w="1730" w:type="dxa"/>
            <w:tcBorders>
              <w:bottom w:val="single" w:sz="4" w:space="0" w:color="000000"/>
            </w:tcBorders>
            <w:shd w:val="clear" w:color="auto" w:fill="F2F2F2" w:themeFill="background1" w:themeFillShade="F2"/>
          </w:tcPr>
          <w:p w:rsidR="00E5288A" w:rsidRDefault="00E206F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2e:</w:t>
            </w:r>
          </w:p>
          <w:p w:rsidR="00E206FE" w:rsidRPr="0013406F" w:rsidRDefault="00E206F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Organizing Physical Space</w:t>
            </w:r>
          </w:p>
        </w:tc>
        <w:tc>
          <w:tcPr>
            <w:tcW w:w="3163" w:type="dxa"/>
            <w:tcBorders>
              <w:bottom w:val="single" w:sz="4" w:space="0" w:color="000000"/>
            </w:tcBorders>
            <w:shd w:val="clear" w:color="auto" w:fill="auto"/>
            <w:tcMar>
              <w:top w:w="144" w:type="dxa"/>
              <w:left w:w="144" w:type="dxa"/>
              <w:bottom w:w="144" w:type="dxa"/>
              <w:right w:w="144" w:type="dxa"/>
            </w:tcMar>
          </w:tcPr>
          <w:p w:rsidR="003C182A" w:rsidRDefault="003C182A" w:rsidP="003C182A">
            <w:pPr>
              <w:pStyle w:val="F"/>
              <w:rPr>
                <w:rFonts w:asciiTheme="minorHAnsi" w:hAnsiTheme="minorHAnsi" w:cstheme="minorHAnsi"/>
                <w:bCs/>
                <w:sz w:val="19"/>
                <w:szCs w:val="19"/>
              </w:rPr>
            </w:pPr>
            <w:r w:rsidRPr="003C182A">
              <w:rPr>
                <w:rFonts w:asciiTheme="minorHAnsi" w:hAnsiTheme="minorHAnsi" w:cstheme="minorHAnsi"/>
                <w:bCs/>
                <w:sz w:val="19"/>
                <w:szCs w:val="19"/>
              </w:rPr>
              <w:t>The physical environment is unsafe, or many students don’t have access to learning resources.</w:t>
            </w:r>
          </w:p>
          <w:p w:rsidR="003C182A" w:rsidRPr="003C182A" w:rsidRDefault="003C182A" w:rsidP="003C182A">
            <w:pPr>
              <w:pStyle w:val="F"/>
              <w:rPr>
                <w:rFonts w:asciiTheme="minorHAnsi" w:hAnsiTheme="minorHAnsi" w:cstheme="minorHAnsi"/>
                <w:bCs/>
                <w:sz w:val="12"/>
                <w:szCs w:val="12"/>
              </w:rPr>
            </w:pPr>
          </w:p>
          <w:p w:rsidR="00F9240A" w:rsidRPr="00F64C69" w:rsidRDefault="003C182A" w:rsidP="003C182A">
            <w:pPr>
              <w:pStyle w:val="F"/>
              <w:rPr>
                <w:rFonts w:asciiTheme="minorHAnsi" w:hAnsiTheme="minorHAnsi" w:cstheme="minorHAnsi"/>
                <w:bCs/>
                <w:sz w:val="19"/>
                <w:szCs w:val="19"/>
              </w:rPr>
            </w:pPr>
            <w:r w:rsidRPr="003C182A">
              <w:rPr>
                <w:rFonts w:asciiTheme="minorHAnsi" w:hAnsiTheme="minorHAnsi" w:cstheme="minorHAnsi"/>
                <w:bCs/>
                <w:sz w:val="19"/>
                <w:szCs w:val="19"/>
              </w:rPr>
              <w:t>There is poor coordination between the lesson activities and the arrangement of furniture and resources, including computer technology.</w:t>
            </w:r>
          </w:p>
        </w:tc>
        <w:tc>
          <w:tcPr>
            <w:tcW w:w="3150" w:type="dxa"/>
            <w:tcBorders>
              <w:bottom w:val="single" w:sz="4" w:space="0" w:color="000000"/>
            </w:tcBorders>
            <w:shd w:val="clear" w:color="auto" w:fill="auto"/>
            <w:tcMar>
              <w:top w:w="144" w:type="dxa"/>
              <w:left w:w="144" w:type="dxa"/>
              <w:bottom w:w="144" w:type="dxa"/>
              <w:right w:w="144" w:type="dxa"/>
            </w:tcMar>
          </w:tcPr>
          <w:p w:rsidR="003C182A"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The classroom is safe, and essential learning is accessible to most students.</w:t>
            </w:r>
          </w:p>
          <w:p w:rsidR="003C182A" w:rsidRPr="003C182A" w:rsidRDefault="003C182A" w:rsidP="003C182A">
            <w:pPr>
              <w:pStyle w:val="F"/>
              <w:spacing w:line="240" w:lineRule="auto"/>
              <w:contextualSpacing/>
              <w:rPr>
                <w:rFonts w:asciiTheme="minorHAnsi" w:hAnsiTheme="minorHAnsi" w:cstheme="minorHAnsi"/>
                <w:sz w:val="12"/>
                <w:szCs w:val="12"/>
              </w:rPr>
            </w:pPr>
          </w:p>
          <w:p w:rsidR="003C182A"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 xml:space="preserve">The teacher’s use of physical resources, including computer technology, is moderately </w:t>
            </w:r>
            <w:r>
              <w:rPr>
                <w:rFonts w:asciiTheme="minorHAnsi" w:hAnsiTheme="minorHAnsi" w:cstheme="minorHAnsi"/>
                <w:sz w:val="19"/>
                <w:szCs w:val="19"/>
              </w:rPr>
              <w:t>e</w:t>
            </w:r>
            <w:r w:rsidRPr="003C182A">
              <w:rPr>
                <w:rFonts w:asciiTheme="minorHAnsi" w:hAnsiTheme="minorHAnsi" w:cstheme="minorHAnsi"/>
                <w:sz w:val="19"/>
                <w:szCs w:val="19"/>
              </w:rPr>
              <w:t>ffective.</w:t>
            </w:r>
          </w:p>
          <w:p w:rsidR="003C182A" w:rsidRPr="003C182A" w:rsidRDefault="003C182A" w:rsidP="003C182A">
            <w:pPr>
              <w:pStyle w:val="F"/>
              <w:spacing w:line="240" w:lineRule="auto"/>
              <w:contextualSpacing/>
              <w:rPr>
                <w:rFonts w:asciiTheme="minorHAnsi" w:hAnsiTheme="minorHAnsi" w:cstheme="minorHAnsi"/>
                <w:sz w:val="19"/>
                <w:szCs w:val="19"/>
              </w:rPr>
            </w:pPr>
          </w:p>
          <w:p w:rsidR="003C182A"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Teacher makes some attempt to modify the physical arrangement to suit learning activities, with partial success.</w:t>
            </w:r>
          </w:p>
          <w:p w:rsidR="00F9240A" w:rsidRPr="003C182A" w:rsidRDefault="00F9240A" w:rsidP="003C182A"/>
        </w:tc>
        <w:tc>
          <w:tcPr>
            <w:tcW w:w="3060" w:type="dxa"/>
            <w:tcBorders>
              <w:bottom w:val="single" w:sz="4" w:space="0" w:color="000000"/>
            </w:tcBorders>
            <w:shd w:val="clear" w:color="auto" w:fill="auto"/>
            <w:tcMar>
              <w:top w:w="144" w:type="dxa"/>
              <w:left w:w="144" w:type="dxa"/>
              <w:bottom w:w="144" w:type="dxa"/>
              <w:right w:w="144" w:type="dxa"/>
            </w:tcMar>
          </w:tcPr>
          <w:p w:rsidR="003C182A"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The classroom is safe, and learning is accessible to all students; teacher ensures that the physical arrangement is appropriate to the learning activities.</w:t>
            </w:r>
          </w:p>
          <w:p w:rsidR="003C182A" w:rsidRPr="003C182A" w:rsidRDefault="003C182A" w:rsidP="003C182A">
            <w:pPr>
              <w:pStyle w:val="F"/>
              <w:spacing w:line="240" w:lineRule="auto"/>
              <w:contextualSpacing/>
              <w:rPr>
                <w:rFonts w:asciiTheme="minorHAnsi" w:hAnsiTheme="minorHAnsi" w:cstheme="minorHAnsi"/>
                <w:sz w:val="12"/>
                <w:szCs w:val="12"/>
              </w:rPr>
            </w:pPr>
          </w:p>
          <w:p w:rsidR="00F9240A" w:rsidRPr="00F64C69"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Teacher makes effective use of physical resources, including computer technology.</w:t>
            </w:r>
          </w:p>
        </w:tc>
        <w:tc>
          <w:tcPr>
            <w:tcW w:w="3150" w:type="dxa"/>
            <w:tcBorders>
              <w:bottom w:val="single" w:sz="4" w:space="0" w:color="000000"/>
            </w:tcBorders>
            <w:shd w:val="clear" w:color="auto" w:fill="auto"/>
            <w:tcMar>
              <w:top w:w="144" w:type="dxa"/>
              <w:left w:w="144" w:type="dxa"/>
              <w:bottom w:w="144" w:type="dxa"/>
              <w:right w:w="144" w:type="dxa"/>
            </w:tcMar>
          </w:tcPr>
          <w:p w:rsidR="003C182A"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The classroom is safe, and learning is accessible to all students, including those with special needs.</w:t>
            </w:r>
          </w:p>
          <w:p w:rsidR="003C182A" w:rsidRPr="003C182A" w:rsidRDefault="003C182A" w:rsidP="003C182A">
            <w:pPr>
              <w:pStyle w:val="F"/>
              <w:spacing w:line="240" w:lineRule="auto"/>
              <w:contextualSpacing/>
              <w:rPr>
                <w:rFonts w:asciiTheme="minorHAnsi" w:hAnsiTheme="minorHAnsi" w:cstheme="minorHAnsi"/>
                <w:sz w:val="12"/>
                <w:szCs w:val="12"/>
              </w:rPr>
            </w:pPr>
          </w:p>
          <w:p w:rsidR="003C182A"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Teacher makes effective use of physical resources, including computer technology. The teacher ensures that the physical arrangement is appropriate to the learning activities.</w:t>
            </w:r>
          </w:p>
          <w:p w:rsidR="003C182A" w:rsidRPr="003C182A" w:rsidRDefault="003C182A" w:rsidP="003C182A">
            <w:pPr>
              <w:pStyle w:val="F"/>
              <w:spacing w:line="240" w:lineRule="auto"/>
              <w:contextualSpacing/>
              <w:rPr>
                <w:rFonts w:asciiTheme="minorHAnsi" w:hAnsiTheme="minorHAnsi" w:cstheme="minorHAnsi"/>
                <w:sz w:val="12"/>
                <w:szCs w:val="12"/>
              </w:rPr>
            </w:pPr>
          </w:p>
          <w:p w:rsidR="00F9240A" w:rsidRPr="00F64C69" w:rsidRDefault="003C182A" w:rsidP="003C182A">
            <w:pPr>
              <w:pStyle w:val="F"/>
              <w:spacing w:line="240" w:lineRule="auto"/>
              <w:contextualSpacing/>
              <w:rPr>
                <w:rFonts w:asciiTheme="minorHAnsi" w:hAnsiTheme="minorHAnsi" w:cstheme="minorHAnsi"/>
                <w:sz w:val="19"/>
                <w:szCs w:val="19"/>
              </w:rPr>
            </w:pPr>
            <w:r w:rsidRPr="003C182A">
              <w:rPr>
                <w:rFonts w:asciiTheme="minorHAnsi" w:hAnsiTheme="minorHAnsi" w:cstheme="minorHAnsi"/>
                <w:sz w:val="19"/>
                <w:szCs w:val="19"/>
              </w:rPr>
              <w:t>Students contribute to the use or adaptation of the physical environment to advance learning.</w:t>
            </w:r>
          </w:p>
        </w:tc>
      </w:tr>
      <w:tr w:rsidR="005321FD" w:rsidRPr="007C5E68" w:rsidTr="007711C0">
        <w:trPr>
          <w:trHeight w:val="647"/>
        </w:trPr>
        <w:tc>
          <w:tcPr>
            <w:tcW w:w="14253" w:type="dxa"/>
            <w:gridSpan w:val="5"/>
            <w:tcBorders>
              <w:top w:val="nil"/>
              <w:bottom w:val="single" w:sz="2" w:space="0" w:color="000000"/>
            </w:tcBorders>
            <w:shd w:val="clear" w:color="auto" w:fill="595959" w:themeFill="text1" w:themeFillTint="A6"/>
            <w:vAlign w:val="center"/>
          </w:tcPr>
          <w:p w:rsidR="005321FD" w:rsidRPr="00CA61F1" w:rsidRDefault="005321FD" w:rsidP="005321FD">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E30A19" w:rsidRPr="007C5E68" w:rsidTr="007711C0">
        <w:trPr>
          <w:trHeight w:val="2236"/>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DB29E8" w:rsidRPr="00E30A19" w:rsidRDefault="00DB29E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DB29E8" w:rsidRPr="007C5E68" w:rsidRDefault="00DB29E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3163"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DB29E8" w:rsidP="007D4D70">
            <w:pPr>
              <w:pStyle w:val="F"/>
              <w:ind w:left="-54"/>
              <w:rPr>
                <w:rFonts w:asciiTheme="minorHAnsi" w:hAnsiTheme="minorHAnsi" w:cstheme="minorHAnsi"/>
                <w:bCs/>
                <w:sz w:val="19"/>
                <w:szCs w:val="19"/>
              </w:rPr>
            </w:pPr>
            <w:r w:rsidRPr="00F64C69">
              <w:rPr>
                <w:rFonts w:asciiTheme="minorHAnsi" w:hAnsiTheme="minorHAnsi" w:cstheme="minorHAnsi"/>
                <w:bCs/>
                <w:sz w:val="19"/>
                <w:szCs w:val="19"/>
              </w:rPr>
              <w:t xml:space="preserve">Does not establish student growth goal(s) or establishes inappropriate goal(s) for subgroups of students not reaching full learning potential. Goal(s) do not identify </w:t>
            </w:r>
            <w:r w:rsidR="007C5E68" w:rsidRPr="00F64C69">
              <w:rPr>
                <w:rFonts w:asciiTheme="minorHAnsi" w:hAnsiTheme="minorHAnsi" w:cstheme="minorHAnsi"/>
                <w:bCs/>
                <w:sz w:val="19"/>
                <w:szCs w:val="19"/>
              </w:rPr>
              <w:t>multiple,</w:t>
            </w:r>
            <w:r w:rsidRPr="00F64C69">
              <w:rPr>
                <w:rFonts w:asciiTheme="minorHAnsi" w:hAnsiTheme="minorHAnsi" w:cstheme="minorHAnsi"/>
                <w:bCs/>
                <w:sz w:val="19"/>
                <w:szCs w:val="19"/>
              </w:rPr>
              <w:t xml:space="preserve"> high-quality sources of data to monitor, adjust, and evaluate achievement of goal(s).</w:t>
            </w:r>
          </w:p>
        </w:tc>
        <w:tc>
          <w:tcPr>
            <w:tcW w:w="315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DB29E8" w:rsidP="00DF6848">
            <w:pPr>
              <w:pStyle w:val="F"/>
              <w:tabs>
                <w:tab w:val="clear" w:pos="233"/>
              </w:tabs>
              <w:rPr>
                <w:rFonts w:asciiTheme="minorHAnsi" w:eastAsia="ヒラギノ角ゴ Pro W3" w:hAnsiTheme="minorHAnsi" w:cstheme="minorHAnsi"/>
                <w:noProof/>
                <w:color w:val="auto"/>
                <w:sz w:val="19"/>
                <w:szCs w:val="19"/>
              </w:rPr>
            </w:pPr>
            <w:r w:rsidRPr="00F64C69">
              <w:rPr>
                <w:rFonts w:asciiTheme="minorHAnsi" w:eastAsia="ヒラギノ角ゴ Pro W3" w:hAnsiTheme="minorHAnsi" w:cstheme="minorHAnsi"/>
                <w:noProof/>
                <w:color w:val="auto"/>
                <w:sz w:val="19"/>
                <w:szCs w:val="19"/>
              </w:rPr>
              <w:t xml:space="preserve">Establishes appropriate student growth goal(s) for subgroups of students not reaching full learning potential. Goal(s) do not identify multiple, high-quality sources </w:t>
            </w:r>
            <w:r w:rsidR="007C5E68" w:rsidRPr="00F64C69">
              <w:rPr>
                <w:rFonts w:asciiTheme="minorHAnsi" w:eastAsia="ヒラギノ角ゴ Pro W3" w:hAnsiTheme="minorHAnsi" w:cstheme="minorHAnsi"/>
                <w:noProof/>
                <w:color w:val="auto"/>
                <w:sz w:val="19"/>
                <w:szCs w:val="19"/>
              </w:rPr>
              <w:t>of data to monitor, adjust, and evaluate achievement of goal(s).</w:t>
            </w:r>
          </w:p>
        </w:tc>
        <w:tc>
          <w:tcPr>
            <w:tcW w:w="306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7C5E68">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150" w:type="dxa"/>
            <w:tcBorders>
              <w:top w:val="single" w:sz="2" w:space="0" w:color="000000"/>
              <w:bottom w:val="single" w:sz="2" w:space="0" w:color="000000"/>
            </w:tcBorders>
            <w:shd w:val="clear" w:color="auto" w:fill="auto"/>
          </w:tcPr>
          <w:p w:rsidR="00DB29E8" w:rsidRPr="00F64C69" w:rsidRDefault="007C5E68" w:rsidP="007711C0">
            <w:pPr>
              <w:pStyle w:val="F"/>
              <w:spacing w:line="240" w:lineRule="auto"/>
              <w:ind w:left="181" w:right="18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E30A19" w:rsidRPr="007C5E68" w:rsidTr="007711C0">
        <w:trPr>
          <w:trHeight w:val="1498"/>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DB29E8" w:rsidRPr="00E30A19" w:rsidRDefault="007C5E6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7C5E68" w:rsidRPr="007C5E68" w:rsidRDefault="007C5E68" w:rsidP="00E30A1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3163"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7D4D70">
            <w:pPr>
              <w:pStyle w:val="F"/>
              <w:ind w:left="-54"/>
              <w:rPr>
                <w:rFonts w:asciiTheme="minorHAnsi" w:hAnsiTheme="minorHAnsi" w:cstheme="minorHAnsi"/>
                <w:bCs/>
                <w:sz w:val="19"/>
                <w:szCs w:val="19"/>
              </w:rPr>
            </w:pPr>
            <w:r w:rsidRPr="00F64C69">
              <w:rPr>
                <w:rFonts w:asciiTheme="minorHAnsi" w:hAnsiTheme="minorHAnsi" w:cstheme="minorHAnsi"/>
                <w:bCs/>
                <w:sz w:val="19"/>
                <w:szCs w:val="19"/>
              </w:rPr>
              <w:t>Growth or achievement data from at least two points in time shows no evidence of growth for most students.</w:t>
            </w:r>
          </w:p>
        </w:tc>
        <w:tc>
          <w:tcPr>
            <w:tcW w:w="315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DF6848">
            <w:pPr>
              <w:pStyle w:val="F"/>
              <w:tabs>
                <w:tab w:val="clear" w:pos="233"/>
              </w:tabs>
              <w:rPr>
                <w:rFonts w:asciiTheme="minorHAnsi" w:eastAsia="ヒラギノ角ゴ Pro W3" w:hAnsiTheme="minorHAnsi" w:cstheme="minorHAnsi"/>
                <w:noProof/>
                <w:color w:val="auto"/>
                <w:sz w:val="19"/>
                <w:szCs w:val="19"/>
              </w:rPr>
            </w:pPr>
            <w:r w:rsidRPr="00F64C69">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06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7C5E68">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150" w:type="dxa"/>
            <w:tcBorders>
              <w:top w:val="single" w:sz="2" w:space="0" w:color="000000"/>
              <w:bottom w:val="single" w:sz="2" w:space="0" w:color="000000"/>
            </w:tcBorders>
            <w:shd w:val="clear" w:color="auto" w:fill="auto"/>
          </w:tcPr>
          <w:p w:rsidR="00DB29E8" w:rsidRPr="00F64C69" w:rsidRDefault="007C5E68" w:rsidP="007711C0">
            <w:pPr>
              <w:pStyle w:val="F"/>
              <w:spacing w:line="240" w:lineRule="auto"/>
              <w:ind w:left="181" w:right="18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3C182A" w:rsidRPr="007C5E68" w:rsidTr="007711C0">
        <w:tc>
          <w:tcPr>
            <w:tcW w:w="1730" w:type="dxa"/>
            <w:tcBorders>
              <w:top w:val="nil"/>
              <w:left w:val="nil"/>
              <w:bottom w:val="single" w:sz="4" w:space="0" w:color="000000"/>
            </w:tcBorders>
            <w:shd w:val="clear" w:color="auto" w:fill="auto"/>
          </w:tcPr>
          <w:p w:rsidR="003C182A" w:rsidRPr="00E30A19" w:rsidRDefault="003C182A" w:rsidP="000352DA">
            <w:pPr>
              <w:pStyle w:val="F"/>
              <w:tabs>
                <w:tab w:val="clear" w:pos="233"/>
                <w:tab w:val="clear" w:pos="1138"/>
              </w:tabs>
              <w:ind w:left="105" w:right="90"/>
              <w:rPr>
                <w:rFonts w:asciiTheme="minorHAnsi" w:hAnsiTheme="minorHAnsi" w:cstheme="minorHAnsi"/>
                <w:b/>
                <w:bCs/>
                <w:sz w:val="22"/>
                <w:szCs w:val="22"/>
              </w:rPr>
            </w:pPr>
          </w:p>
        </w:tc>
        <w:tc>
          <w:tcPr>
            <w:tcW w:w="3163" w:type="dxa"/>
            <w:tcBorders>
              <w:bottom w:val="single" w:sz="4" w:space="0" w:color="000000"/>
            </w:tcBorders>
            <w:shd w:val="clear" w:color="auto" w:fill="F2F2F2" w:themeFill="background1" w:themeFillShade="F2"/>
            <w:tcMar>
              <w:top w:w="144" w:type="dxa"/>
              <w:left w:w="144" w:type="dxa"/>
              <w:bottom w:w="144" w:type="dxa"/>
              <w:right w:w="144" w:type="dxa"/>
            </w:tcMar>
          </w:tcPr>
          <w:p w:rsidR="003C182A" w:rsidRPr="00F10950" w:rsidRDefault="003C182A" w:rsidP="000352DA">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150" w:type="dxa"/>
            <w:tcBorders>
              <w:bottom w:val="single" w:sz="4" w:space="0" w:color="000000"/>
            </w:tcBorders>
            <w:shd w:val="clear" w:color="auto" w:fill="F2F2F2" w:themeFill="background1" w:themeFillShade="F2"/>
            <w:tcMar>
              <w:top w:w="144" w:type="dxa"/>
              <w:left w:w="144" w:type="dxa"/>
              <w:bottom w:w="144" w:type="dxa"/>
              <w:right w:w="144" w:type="dxa"/>
            </w:tcMar>
          </w:tcPr>
          <w:p w:rsidR="003C182A" w:rsidRPr="00F10950" w:rsidRDefault="003C182A" w:rsidP="000352DA">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60" w:type="dxa"/>
            <w:tcBorders>
              <w:bottom w:val="single" w:sz="4" w:space="0" w:color="000000"/>
            </w:tcBorders>
            <w:shd w:val="clear" w:color="auto" w:fill="F2F2F2" w:themeFill="background1" w:themeFillShade="F2"/>
            <w:tcMar>
              <w:top w:w="144" w:type="dxa"/>
              <w:left w:w="144" w:type="dxa"/>
              <w:bottom w:w="144" w:type="dxa"/>
              <w:right w:w="144" w:type="dxa"/>
            </w:tcMar>
          </w:tcPr>
          <w:p w:rsidR="003C182A" w:rsidRPr="00F10950" w:rsidRDefault="003C182A" w:rsidP="000352DA">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150" w:type="dxa"/>
            <w:tcBorders>
              <w:bottom w:val="single" w:sz="4" w:space="0" w:color="000000"/>
            </w:tcBorders>
            <w:shd w:val="clear" w:color="auto" w:fill="F2F2F2" w:themeFill="background1" w:themeFillShade="F2"/>
            <w:tcMar>
              <w:top w:w="144" w:type="dxa"/>
              <w:left w:w="144" w:type="dxa"/>
              <w:bottom w:w="144" w:type="dxa"/>
              <w:right w:w="144" w:type="dxa"/>
            </w:tcMar>
          </w:tcPr>
          <w:p w:rsidR="003C182A" w:rsidRPr="00F10950" w:rsidRDefault="003C182A" w:rsidP="000352DA">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E30A19" w:rsidRPr="007C5E68" w:rsidTr="007711C0">
        <w:trPr>
          <w:trHeight w:val="521"/>
        </w:trPr>
        <w:tc>
          <w:tcPr>
            <w:tcW w:w="1730" w:type="dxa"/>
            <w:tcBorders>
              <w:top w:val="single" w:sz="2" w:space="0" w:color="000000"/>
              <w:bottom w:val="single" w:sz="2" w:space="0" w:color="000000"/>
            </w:tcBorders>
            <w:shd w:val="clear" w:color="auto" w:fill="F2F2F2" w:themeFill="background1" w:themeFillShade="F2"/>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3163"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F46C09" w:rsidP="00F46C09">
            <w:pPr>
              <w:pStyle w:val="F"/>
              <w:ind w:left="-54"/>
              <w:rPr>
                <w:rFonts w:asciiTheme="minorHAnsi" w:eastAsia="ヒラギノ角ゴ Pro W3" w:hAnsiTheme="minorHAnsi" w:cstheme="minorHAnsi"/>
                <w:color w:val="auto"/>
                <w:sz w:val="19"/>
                <w:szCs w:val="19"/>
              </w:rPr>
            </w:pPr>
            <w:r w:rsidRPr="00F64C69">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315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F46C09" w:rsidP="00F46C09">
            <w:pPr>
              <w:pStyle w:val="F"/>
              <w:spacing w:line="240" w:lineRule="auto"/>
              <w:ind w:hanging="50"/>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06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F46C09" w:rsidP="00F46C09">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150" w:type="dxa"/>
            <w:tcBorders>
              <w:top w:val="single" w:sz="2" w:space="0" w:color="000000"/>
              <w:bottom w:val="single" w:sz="2" w:space="0" w:color="000000"/>
            </w:tcBorders>
            <w:shd w:val="clear" w:color="auto" w:fill="auto"/>
          </w:tcPr>
          <w:p w:rsidR="00DB29E8" w:rsidRPr="00F64C69" w:rsidRDefault="00F46C09" w:rsidP="007711C0">
            <w:pPr>
              <w:pStyle w:val="F"/>
              <w:spacing w:line="240" w:lineRule="auto"/>
              <w:ind w:left="181" w:right="9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7711C0">
        <w:trPr>
          <w:trHeight w:val="521"/>
        </w:trPr>
        <w:tc>
          <w:tcPr>
            <w:tcW w:w="1730" w:type="dxa"/>
            <w:tcBorders>
              <w:top w:val="single" w:sz="2" w:space="0" w:color="000000"/>
            </w:tcBorders>
            <w:shd w:val="clear" w:color="auto" w:fill="F2F2F2" w:themeFill="background1" w:themeFillShade="F2"/>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3163" w:type="dxa"/>
            <w:tcBorders>
              <w:top w:val="single" w:sz="2" w:space="0" w:color="000000"/>
            </w:tcBorders>
            <w:shd w:val="clear" w:color="auto" w:fill="auto"/>
            <w:tcMar>
              <w:top w:w="144" w:type="dxa"/>
              <w:left w:w="144" w:type="dxa"/>
              <w:bottom w:w="144" w:type="dxa"/>
              <w:right w:w="144" w:type="dxa"/>
            </w:tcMar>
          </w:tcPr>
          <w:p w:rsidR="00F46C09" w:rsidRPr="00F64C69" w:rsidRDefault="00F46C09" w:rsidP="00F46C09">
            <w:pPr>
              <w:pStyle w:val="F"/>
              <w:ind w:left="-54"/>
              <w:rPr>
                <w:rFonts w:asciiTheme="minorHAnsi" w:eastAsia="ヒラギノ角ゴ Pro W3" w:hAnsiTheme="minorHAnsi" w:cstheme="minorHAnsi"/>
                <w:color w:val="auto"/>
                <w:sz w:val="19"/>
                <w:szCs w:val="19"/>
              </w:rPr>
            </w:pPr>
            <w:r w:rsidRPr="00F64C69">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3150" w:type="dxa"/>
            <w:tcBorders>
              <w:top w:val="single" w:sz="2" w:space="0" w:color="000000"/>
            </w:tcBorders>
            <w:shd w:val="clear" w:color="auto" w:fill="auto"/>
            <w:tcMar>
              <w:top w:w="144" w:type="dxa"/>
              <w:left w:w="144" w:type="dxa"/>
              <w:bottom w:w="144" w:type="dxa"/>
              <w:right w:w="144" w:type="dxa"/>
            </w:tcMar>
          </w:tcPr>
          <w:p w:rsidR="00F46C09" w:rsidRPr="00F64C69" w:rsidRDefault="00F46C09" w:rsidP="00F46C09">
            <w:pPr>
              <w:pStyle w:val="F"/>
              <w:spacing w:line="240" w:lineRule="auto"/>
              <w:ind w:hanging="50"/>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060" w:type="dxa"/>
            <w:tcBorders>
              <w:top w:val="single" w:sz="2" w:space="0" w:color="000000"/>
            </w:tcBorders>
            <w:shd w:val="clear" w:color="auto" w:fill="auto"/>
            <w:tcMar>
              <w:top w:w="144" w:type="dxa"/>
              <w:left w:w="144" w:type="dxa"/>
              <w:bottom w:w="144" w:type="dxa"/>
              <w:right w:w="144" w:type="dxa"/>
            </w:tcMar>
          </w:tcPr>
          <w:p w:rsidR="00F46C09" w:rsidRPr="00F64C69" w:rsidRDefault="00F46C09" w:rsidP="00F46C09">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w:t>
            </w:r>
            <w:bookmarkStart w:id="0" w:name="_GoBack"/>
            <w:bookmarkEnd w:id="0"/>
            <w:r w:rsidRPr="00F64C69">
              <w:rPr>
                <w:rFonts w:asciiTheme="minorHAnsi" w:hAnsiTheme="minorHAnsi" w:cstheme="minorHAnsi"/>
                <w:color w:val="auto"/>
                <w:sz w:val="19"/>
                <w:szCs w:val="19"/>
              </w:rPr>
              <w:t>ment data from at least two points in time show clear evidence of growth for most students.</w:t>
            </w:r>
          </w:p>
        </w:tc>
        <w:tc>
          <w:tcPr>
            <w:tcW w:w="3150" w:type="dxa"/>
            <w:tcBorders>
              <w:top w:val="single" w:sz="2" w:space="0" w:color="000000"/>
            </w:tcBorders>
            <w:shd w:val="clear" w:color="auto" w:fill="auto"/>
          </w:tcPr>
          <w:p w:rsidR="00F46C09" w:rsidRPr="00F64C69" w:rsidRDefault="00F46C09" w:rsidP="007711C0">
            <w:pPr>
              <w:pStyle w:val="F"/>
              <w:spacing w:line="240" w:lineRule="auto"/>
              <w:ind w:left="181" w:right="9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3C182A" w:rsidRDefault="003C182A" w:rsidP="00D00C8C">
      <w:pPr>
        <w:pStyle w:val="ListParagraph"/>
        <w:ind w:left="0"/>
        <w:rPr>
          <w:rFonts w:asciiTheme="minorHAnsi" w:hAnsiTheme="minorHAnsi" w:cstheme="minorHAnsi"/>
        </w:rPr>
      </w:pPr>
    </w:p>
    <w:tbl>
      <w:tblPr>
        <w:tblStyle w:val="TableGrid"/>
        <w:tblW w:w="0" w:type="auto"/>
        <w:tblLook w:val="04A0" w:firstRow="1" w:lastRow="0" w:firstColumn="1" w:lastColumn="0" w:noHBand="0" w:noVBand="1"/>
      </w:tblPr>
      <w:tblGrid>
        <w:gridCol w:w="4675"/>
        <w:gridCol w:w="9625"/>
      </w:tblGrid>
      <w:tr w:rsidR="00EE0B13" w:rsidTr="00B8738E">
        <w:trPr>
          <w:gridAfter w:val="1"/>
          <w:wAfter w:w="9625" w:type="dxa"/>
        </w:trPr>
        <w:tc>
          <w:tcPr>
            <w:tcW w:w="4675" w:type="dxa"/>
            <w:shd w:val="clear" w:color="auto" w:fill="D9D9D9" w:themeFill="background1" w:themeFillShade="D9"/>
          </w:tcPr>
          <w:p w:rsidR="00EE0B13" w:rsidRPr="00C34824" w:rsidRDefault="00EE0B13" w:rsidP="00B8738E">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EE0B13" w:rsidTr="00B8738E">
        <w:tc>
          <w:tcPr>
            <w:tcW w:w="14300" w:type="dxa"/>
            <w:gridSpan w:val="2"/>
            <w:tcBorders>
              <w:bottom w:val="nil"/>
            </w:tcBorders>
          </w:tcPr>
          <w:p w:rsidR="00EE0B13" w:rsidRPr="00670416" w:rsidRDefault="00EE0B13"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EE0B13" w:rsidTr="007711C0">
        <w:trPr>
          <w:trHeight w:val="837"/>
        </w:trPr>
        <w:tc>
          <w:tcPr>
            <w:tcW w:w="14300" w:type="dxa"/>
            <w:gridSpan w:val="2"/>
            <w:tcBorders>
              <w:top w:val="nil"/>
              <w:bottom w:val="single" w:sz="4" w:space="0" w:color="auto"/>
            </w:tcBorders>
          </w:tcPr>
          <w:p w:rsidR="00EE0B13" w:rsidRDefault="00EE0B13" w:rsidP="00B8738E">
            <w:pPr>
              <w:spacing w:line="276" w:lineRule="auto"/>
              <w:rPr>
                <w:rFonts w:asciiTheme="minorHAnsi" w:hAnsiTheme="minorHAnsi" w:cstheme="minorHAnsi"/>
                <w:b/>
                <w:bCs/>
                <w:color w:val="000000"/>
                <w:sz w:val="28"/>
                <w:szCs w:val="28"/>
              </w:rPr>
            </w:pPr>
          </w:p>
        </w:tc>
      </w:tr>
      <w:tr w:rsidR="00EE0B13" w:rsidTr="00B8738E">
        <w:tc>
          <w:tcPr>
            <w:tcW w:w="14300" w:type="dxa"/>
            <w:gridSpan w:val="2"/>
            <w:tcBorders>
              <w:bottom w:val="nil"/>
            </w:tcBorders>
          </w:tcPr>
          <w:p w:rsidR="00EE0B13" w:rsidRPr="00670416" w:rsidRDefault="00EE0B13"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Given your response to the previous question, what supports can I, as your evaluator, provide for you to maximize your growth next year? </w:t>
            </w:r>
          </w:p>
        </w:tc>
      </w:tr>
      <w:tr w:rsidR="00EE0B13" w:rsidTr="003C182A">
        <w:trPr>
          <w:trHeight w:val="945"/>
        </w:trPr>
        <w:tc>
          <w:tcPr>
            <w:tcW w:w="14300" w:type="dxa"/>
            <w:gridSpan w:val="2"/>
            <w:tcBorders>
              <w:top w:val="nil"/>
            </w:tcBorders>
          </w:tcPr>
          <w:p w:rsidR="00EE0B13" w:rsidRDefault="00EE0B13" w:rsidP="00B8738E">
            <w:pPr>
              <w:spacing w:line="276" w:lineRule="auto"/>
              <w:rPr>
                <w:rFonts w:asciiTheme="minorHAnsi" w:hAnsiTheme="minorHAnsi" w:cstheme="minorHAnsi"/>
                <w:b/>
                <w:bCs/>
                <w:color w:val="000000"/>
                <w:sz w:val="28"/>
                <w:szCs w:val="28"/>
              </w:rPr>
            </w:pPr>
          </w:p>
        </w:tc>
      </w:tr>
    </w:tbl>
    <w:p w:rsidR="00C34045" w:rsidRPr="00DE4031" w:rsidRDefault="00C34045" w:rsidP="00DE4031">
      <w:pPr>
        <w:spacing w:before="12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2F1712">
      <w:pPr>
        <w:rPr>
          <w:rFonts w:asciiTheme="minorHAnsi" w:hAnsiTheme="minorHAnsi" w:cstheme="minorHAnsi"/>
        </w:rPr>
      </w:pPr>
    </w:p>
    <w:sectPr w:rsidR="00C34045" w:rsidRPr="007C5E68"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8" w:rsidRDefault="003C7348" w:rsidP="00A41673">
      <w:r>
        <w:separator/>
      </w:r>
    </w:p>
  </w:endnote>
  <w:endnote w:type="continuationSeparator" w:id="0">
    <w:p w:rsidR="003C7348" w:rsidRDefault="003C7348"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w:t>
    </w:r>
    <w:r w:rsidR="00E5288A">
      <w:rPr>
        <w:rFonts w:asciiTheme="majorHAnsi" w:hAnsiTheme="majorHAnsi"/>
        <w:sz w:val="18"/>
        <w:szCs w:val="18"/>
      </w:rPr>
      <w:t>5</w:t>
    </w:r>
    <w:r w:rsidR="00E206FE">
      <w:rPr>
        <w:rFonts w:asciiTheme="majorHAnsi" w:hAnsiTheme="majorHAnsi"/>
        <w:sz w:val="18"/>
        <w:szCs w:val="18"/>
      </w:rPr>
      <w:t xml:space="preserve"> (Danielson)</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927EF7">
      <w:rPr>
        <w:rFonts w:asciiTheme="majorHAnsi" w:hAnsiTheme="majorHAnsi"/>
        <w:sz w:val="18"/>
        <w:szCs w:val="18"/>
      </w:rPr>
      <w:t>10</w:t>
    </w:r>
    <w:r w:rsidRPr="007D4D70">
      <w:rPr>
        <w:rFonts w:asciiTheme="majorHAnsi" w:hAnsiTheme="majorHAnsi"/>
        <w:sz w:val="18"/>
        <w:szCs w:val="18"/>
      </w:rPr>
      <w:t>.</w:t>
    </w:r>
    <w:r w:rsidR="00E206FE">
      <w:rPr>
        <w:rFonts w:asciiTheme="majorHAnsi" w:hAnsiTheme="majorHAnsi"/>
        <w:sz w:val="18"/>
        <w:szCs w:val="18"/>
      </w:rPr>
      <w:t>20</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p w:rsidR="00E206FE" w:rsidRPr="007D4D70" w:rsidRDefault="00E206FE" w:rsidP="007D4D70">
    <w:pPr>
      <w:pStyle w:val="Footer"/>
      <w:tabs>
        <w:tab w:val="clear" w:pos="9360"/>
      </w:tabs>
      <w:rPr>
        <w:rFonts w:asciiTheme="majorHAnsi" w:hAnsiTheme="majorHAnsi"/>
        <w:sz w:val="18"/>
        <w:szCs w:val="18"/>
      </w:rPr>
    </w:pPr>
    <w:r>
      <w:rPr>
        <w:rFonts w:asciiTheme="majorHAnsi" w:hAnsiTheme="majorHAnsi"/>
        <w:sz w:val="18"/>
        <w:szCs w:val="18"/>
      </w:rPr>
      <w:t xml:space="preserve">Page </w:t>
    </w:r>
    <w:r>
      <w:rPr>
        <w:rFonts w:asciiTheme="majorHAnsi" w:hAnsiTheme="majorHAnsi"/>
        <w:sz w:val="18"/>
        <w:szCs w:val="18"/>
      </w:rPr>
      <w:fldChar w:fldCharType="begin"/>
    </w:r>
    <w:r>
      <w:rPr>
        <w:rFonts w:asciiTheme="majorHAnsi" w:hAnsiTheme="majorHAnsi"/>
        <w:sz w:val="18"/>
        <w:szCs w:val="18"/>
      </w:rPr>
      <w:instrText xml:space="preserve"> PAGE  \* Arabic  \* MERGEFORMAT </w:instrText>
    </w:r>
    <w:r>
      <w:rPr>
        <w:rFonts w:asciiTheme="majorHAnsi" w:hAnsiTheme="majorHAnsi"/>
        <w:sz w:val="18"/>
        <w:szCs w:val="18"/>
      </w:rPr>
      <w:fldChar w:fldCharType="separate"/>
    </w:r>
    <w:r w:rsidR="003F157B">
      <w:rPr>
        <w:rFonts w:asciiTheme="majorHAnsi" w:hAnsiTheme="majorHAnsi"/>
        <w:noProof/>
        <w:sz w:val="18"/>
        <w:szCs w:val="18"/>
      </w:rPr>
      <w:t>2</w:t>
    </w:r>
    <w:r>
      <w:rPr>
        <w:rFonts w:asciiTheme="majorHAnsi" w:hAnsiTheme="majorHAnsi"/>
        <w:sz w:val="18"/>
        <w:szCs w:val="18"/>
      </w:rPr>
      <w:fldChar w:fldCharType="end"/>
    </w:r>
    <w:r>
      <w:rPr>
        <w:rFonts w:asciiTheme="majorHAnsi" w:hAnsiTheme="majorHAnsi"/>
        <w:sz w:val="18"/>
        <w:szCs w:val="18"/>
      </w:rPr>
      <w:t xml:space="preserve"> of </w:t>
    </w:r>
    <w:r>
      <w:rPr>
        <w:rFonts w:asciiTheme="majorHAnsi" w:hAnsiTheme="majorHAnsi"/>
        <w:sz w:val="18"/>
        <w:szCs w:val="18"/>
      </w:rPr>
      <w:fldChar w:fldCharType="begin"/>
    </w:r>
    <w:r>
      <w:rPr>
        <w:rFonts w:asciiTheme="majorHAnsi" w:hAnsiTheme="majorHAnsi"/>
        <w:sz w:val="18"/>
        <w:szCs w:val="18"/>
      </w:rPr>
      <w:instrText xml:space="preserve"> NUMPAGES  \* Arabic  \* MERGEFORMAT </w:instrText>
    </w:r>
    <w:r>
      <w:rPr>
        <w:rFonts w:asciiTheme="majorHAnsi" w:hAnsiTheme="majorHAnsi"/>
        <w:sz w:val="18"/>
        <w:szCs w:val="18"/>
      </w:rPr>
      <w:fldChar w:fldCharType="separate"/>
    </w:r>
    <w:r w:rsidR="003F157B">
      <w:rPr>
        <w:rFonts w:asciiTheme="majorHAnsi" w:hAnsiTheme="majorHAnsi"/>
        <w:noProof/>
        <w:sz w:val="18"/>
        <w:szCs w:val="18"/>
      </w:rPr>
      <w:t>4</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8" w:rsidRDefault="003C7348" w:rsidP="00A41673">
      <w:r>
        <w:separator/>
      </w:r>
    </w:p>
  </w:footnote>
  <w:footnote w:type="continuationSeparator" w:id="0">
    <w:p w:rsidR="003C7348" w:rsidRDefault="003C7348"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3F1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10242"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3F157B" w:rsidP="00FE3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10243"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4715" id="_x0000_t202" coordsize="21600,21600" o:spt="202" path="m,l,21600r21600,l21600,xe">
              <v:stroke joinstyle="miter"/>
              <v:path gradientshapeok="t" o:connecttype="rect"/>
            </v:shapetype>
            <v:shape id="Text Box 2" o:spid="_x0000_s1026"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9" name="Picture 9"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3F1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10241"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4">
      <o:colormenu v:ext="edit" fillcolor="none [3212]" strokecolor="none [3212]"/>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3406F"/>
    <w:rsid w:val="00155015"/>
    <w:rsid w:val="001550EA"/>
    <w:rsid w:val="00167D5A"/>
    <w:rsid w:val="00171DF1"/>
    <w:rsid w:val="001978F2"/>
    <w:rsid w:val="001B6E9E"/>
    <w:rsid w:val="001C1106"/>
    <w:rsid w:val="001C6C28"/>
    <w:rsid w:val="001D7677"/>
    <w:rsid w:val="001E67A8"/>
    <w:rsid w:val="0021231E"/>
    <w:rsid w:val="00236133"/>
    <w:rsid w:val="00255D5A"/>
    <w:rsid w:val="00275A75"/>
    <w:rsid w:val="00276917"/>
    <w:rsid w:val="002B53EA"/>
    <w:rsid w:val="002B5D43"/>
    <w:rsid w:val="002C2C4F"/>
    <w:rsid w:val="002C6761"/>
    <w:rsid w:val="002D175E"/>
    <w:rsid w:val="002E0299"/>
    <w:rsid w:val="002F1712"/>
    <w:rsid w:val="002F2197"/>
    <w:rsid w:val="002F663D"/>
    <w:rsid w:val="00303BDD"/>
    <w:rsid w:val="00321376"/>
    <w:rsid w:val="0033069C"/>
    <w:rsid w:val="00335E6A"/>
    <w:rsid w:val="00354AC1"/>
    <w:rsid w:val="00355C58"/>
    <w:rsid w:val="003822EE"/>
    <w:rsid w:val="00384903"/>
    <w:rsid w:val="003B1CE7"/>
    <w:rsid w:val="003C182A"/>
    <w:rsid w:val="003C3FA3"/>
    <w:rsid w:val="003C7348"/>
    <w:rsid w:val="003D10D1"/>
    <w:rsid w:val="003E14D1"/>
    <w:rsid w:val="003F157B"/>
    <w:rsid w:val="00404C76"/>
    <w:rsid w:val="004113AB"/>
    <w:rsid w:val="0043666A"/>
    <w:rsid w:val="0045160C"/>
    <w:rsid w:val="00462D12"/>
    <w:rsid w:val="00470C38"/>
    <w:rsid w:val="004944D5"/>
    <w:rsid w:val="004B2C27"/>
    <w:rsid w:val="004F0AD9"/>
    <w:rsid w:val="004F15B1"/>
    <w:rsid w:val="00526206"/>
    <w:rsid w:val="0052768C"/>
    <w:rsid w:val="005303B3"/>
    <w:rsid w:val="005321FD"/>
    <w:rsid w:val="00546E2B"/>
    <w:rsid w:val="00550962"/>
    <w:rsid w:val="00554BC1"/>
    <w:rsid w:val="00563126"/>
    <w:rsid w:val="00580670"/>
    <w:rsid w:val="00587E0C"/>
    <w:rsid w:val="005B5B38"/>
    <w:rsid w:val="005B79B0"/>
    <w:rsid w:val="005F63B8"/>
    <w:rsid w:val="0062714B"/>
    <w:rsid w:val="006321AC"/>
    <w:rsid w:val="006647BC"/>
    <w:rsid w:val="00695F20"/>
    <w:rsid w:val="006A6C9D"/>
    <w:rsid w:val="006D614A"/>
    <w:rsid w:val="006F3AEC"/>
    <w:rsid w:val="00716146"/>
    <w:rsid w:val="00744B2E"/>
    <w:rsid w:val="00752617"/>
    <w:rsid w:val="007711C0"/>
    <w:rsid w:val="00775A0F"/>
    <w:rsid w:val="0079427E"/>
    <w:rsid w:val="007A034B"/>
    <w:rsid w:val="007B28A2"/>
    <w:rsid w:val="007C455E"/>
    <w:rsid w:val="007C5E68"/>
    <w:rsid w:val="007D1078"/>
    <w:rsid w:val="007D4D70"/>
    <w:rsid w:val="007E7C95"/>
    <w:rsid w:val="007F58F9"/>
    <w:rsid w:val="00802D60"/>
    <w:rsid w:val="00831D11"/>
    <w:rsid w:val="0085727C"/>
    <w:rsid w:val="008807B7"/>
    <w:rsid w:val="00883079"/>
    <w:rsid w:val="00895AA2"/>
    <w:rsid w:val="008F7870"/>
    <w:rsid w:val="00904021"/>
    <w:rsid w:val="00927EF7"/>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A742E"/>
    <w:rsid w:val="00AB4504"/>
    <w:rsid w:val="00AC2B1A"/>
    <w:rsid w:val="00AD1125"/>
    <w:rsid w:val="00AD3854"/>
    <w:rsid w:val="00B11FCF"/>
    <w:rsid w:val="00B3451D"/>
    <w:rsid w:val="00B95F0D"/>
    <w:rsid w:val="00B9736E"/>
    <w:rsid w:val="00BB0663"/>
    <w:rsid w:val="00BB0FEF"/>
    <w:rsid w:val="00BD6332"/>
    <w:rsid w:val="00C164BE"/>
    <w:rsid w:val="00C34045"/>
    <w:rsid w:val="00C3407E"/>
    <w:rsid w:val="00C43F9E"/>
    <w:rsid w:val="00C9784A"/>
    <w:rsid w:val="00CA61F1"/>
    <w:rsid w:val="00CB20F7"/>
    <w:rsid w:val="00CC24DE"/>
    <w:rsid w:val="00D00C8C"/>
    <w:rsid w:val="00D13035"/>
    <w:rsid w:val="00D52964"/>
    <w:rsid w:val="00D641C2"/>
    <w:rsid w:val="00D70CC1"/>
    <w:rsid w:val="00DB17CC"/>
    <w:rsid w:val="00DB29E8"/>
    <w:rsid w:val="00DB47BF"/>
    <w:rsid w:val="00DC190E"/>
    <w:rsid w:val="00DC461A"/>
    <w:rsid w:val="00DD1A44"/>
    <w:rsid w:val="00DD1CEA"/>
    <w:rsid w:val="00DE4031"/>
    <w:rsid w:val="00DF0077"/>
    <w:rsid w:val="00DF6848"/>
    <w:rsid w:val="00E022D6"/>
    <w:rsid w:val="00E0242A"/>
    <w:rsid w:val="00E14C5B"/>
    <w:rsid w:val="00E206FE"/>
    <w:rsid w:val="00E20E61"/>
    <w:rsid w:val="00E30A19"/>
    <w:rsid w:val="00E4207F"/>
    <w:rsid w:val="00E5288A"/>
    <w:rsid w:val="00E62704"/>
    <w:rsid w:val="00EA0C8E"/>
    <w:rsid w:val="00EC665E"/>
    <w:rsid w:val="00ED2D1A"/>
    <w:rsid w:val="00EE0B13"/>
    <w:rsid w:val="00EE1142"/>
    <w:rsid w:val="00F10950"/>
    <w:rsid w:val="00F145F4"/>
    <w:rsid w:val="00F46C09"/>
    <w:rsid w:val="00F514CC"/>
    <w:rsid w:val="00F60ABB"/>
    <w:rsid w:val="00F64C69"/>
    <w:rsid w:val="00F64F1A"/>
    <w:rsid w:val="00F67A00"/>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3212]" strokecolor="none [3212]"/>
    </o:shapedefaults>
    <o:shapelayout v:ext="edit">
      <o:idmap v:ext="edit" data="1"/>
    </o:shapelayout>
  </w:shapeDefaults>
  <w:decimalSymbol w:val="."/>
  <w:listSeparator w:val=","/>
  <w14:docId w14:val="76408B6B"/>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BodyText">
    <w:name w:val="Body Text"/>
    <w:basedOn w:val="Normal"/>
    <w:link w:val="BodyTextChar"/>
    <w:uiPriority w:val="99"/>
    <w:semiHidden/>
    <w:unhideWhenUsed/>
    <w:rsid w:val="00E206FE"/>
    <w:pPr>
      <w:spacing w:after="120"/>
    </w:pPr>
  </w:style>
  <w:style w:type="character" w:customStyle="1" w:styleId="BodyTextChar">
    <w:name w:val="Body Text Char"/>
    <w:basedOn w:val="DefaultParagraphFont"/>
    <w:link w:val="BodyText"/>
    <w:uiPriority w:val="99"/>
    <w:semiHidden/>
    <w:rsid w:val="00E206F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206FE"/>
    <w:pPr>
      <w:widowControl w:val="0"/>
      <w:autoSpaceDE w:val="0"/>
      <w:autoSpaceDN w:val="0"/>
      <w:spacing w:before="6"/>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3983-BE03-4D39-BA3D-CDF63C34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2</cp:revision>
  <cp:lastPrinted>2013-08-16T22:11:00Z</cp:lastPrinted>
  <dcterms:created xsi:type="dcterms:W3CDTF">2017-10-23T18:14:00Z</dcterms:created>
  <dcterms:modified xsi:type="dcterms:W3CDTF">2017-10-23T18:14:00Z</dcterms:modified>
</cp:coreProperties>
</file>