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0D" w:rsidRPr="009143F4" w:rsidRDefault="00093626" w:rsidP="00AA2680">
      <w:pPr>
        <w:pStyle w:val="Title"/>
        <w:spacing w:after="240"/>
        <w:contextualSpacing w:val="0"/>
        <w:rPr>
          <w:rFonts w:ascii="Cambria" w:hAnsi="Cambria"/>
          <w:sz w:val="44"/>
          <w:szCs w:val="44"/>
        </w:rPr>
      </w:pPr>
      <w:r w:rsidRPr="009143F4">
        <w:rPr>
          <w:rFonts w:ascii="Cambria" w:hAnsi="Cambria"/>
          <w:sz w:val="44"/>
          <w:szCs w:val="44"/>
        </w:rPr>
        <w:t>Alignment Template</w:t>
      </w:r>
    </w:p>
    <w:p w:rsidR="00093626" w:rsidRPr="009143F4" w:rsidRDefault="00093626" w:rsidP="00825970">
      <w:pPr>
        <w:spacing w:after="240"/>
        <w:rPr>
          <w:rFonts w:ascii="Cambria" w:hAnsi="Cambria"/>
          <w:sz w:val="32"/>
          <w:szCs w:val="32"/>
        </w:rPr>
      </w:pPr>
      <w:r w:rsidRPr="009143F4">
        <w:rPr>
          <w:rFonts w:ascii="Cambria" w:hAnsi="Cambria"/>
          <w:sz w:val="32"/>
          <w:szCs w:val="32"/>
        </w:rPr>
        <w:t xml:space="preserve">This template </w:t>
      </w:r>
      <w:r w:rsidR="00016621" w:rsidRPr="009143F4">
        <w:rPr>
          <w:rFonts w:ascii="Cambria" w:hAnsi="Cambria"/>
          <w:sz w:val="32"/>
          <w:szCs w:val="32"/>
        </w:rPr>
        <w:t xml:space="preserve">provides the alignment between the </w:t>
      </w:r>
      <w:r w:rsidR="005E183D" w:rsidRPr="009143F4">
        <w:rPr>
          <w:rFonts w:ascii="Cambria" w:hAnsi="Cambria"/>
          <w:sz w:val="32"/>
          <w:szCs w:val="32"/>
        </w:rPr>
        <w:t>set of 9 Core Instructional Practices that are not content-specific</w:t>
      </w:r>
      <w:r w:rsidR="00016621" w:rsidRPr="009143F4">
        <w:rPr>
          <w:rFonts w:ascii="Cambria" w:hAnsi="Cambria"/>
          <w:sz w:val="32"/>
          <w:szCs w:val="32"/>
        </w:rPr>
        <w:t xml:space="preserve"> and the 8 TPEP Teacher Evaluation Criteria* and provides the works</w:t>
      </w:r>
      <w:r w:rsidR="00390BC7" w:rsidRPr="009143F4">
        <w:rPr>
          <w:rFonts w:ascii="Cambria" w:hAnsi="Cambria"/>
          <w:sz w:val="32"/>
          <w:szCs w:val="32"/>
        </w:rPr>
        <w:t>pace for the Coherence Protocol as well as workspace for alignment between the CIPs and what the Fundamentals of Learning will look like in classroom practice.</w:t>
      </w:r>
    </w:p>
    <w:tbl>
      <w:tblPr>
        <w:tblStyle w:val="TableGrid"/>
        <w:tblW w:w="5096" w:type="pct"/>
        <w:tblLook w:val="06A0" w:firstRow="1" w:lastRow="0" w:firstColumn="1" w:lastColumn="0" w:noHBand="1" w:noVBand="1"/>
      </w:tblPr>
      <w:tblGrid>
        <w:gridCol w:w="6446"/>
        <w:gridCol w:w="3704"/>
        <w:gridCol w:w="3374"/>
        <w:gridCol w:w="3520"/>
        <w:gridCol w:w="5191"/>
      </w:tblGrid>
      <w:tr w:rsidR="00DD6595" w:rsidRPr="009143F4" w:rsidTr="00825970">
        <w:trPr>
          <w:cantSplit/>
          <w:trHeight w:val="58"/>
          <w:tblHeader/>
        </w:trPr>
        <w:tc>
          <w:tcPr>
            <w:tcW w:w="3955" w:type="dxa"/>
            <w:shd w:val="clear" w:color="auto" w:fill="B5C7DB" w:themeFill="text2" w:themeFillTint="66"/>
            <w:vAlign w:val="center"/>
            <w:hideMark/>
          </w:tcPr>
          <w:p w:rsidR="00093626" w:rsidRPr="009143F4" w:rsidRDefault="005E183D" w:rsidP="00825970">
            <w:pPr>
              <w:pStyle w:val="TableColHeadingLeft"/>
              <w:jc w:val="center"/>
              <w:rPr>
                <w:rFonts w:ascii="Cambria" w:hAnsi="Cambria"/>
                <w:sz w:val="32"/>
                <w:szCs w:val="32"/>
              </w:rPr>
            </w:pPr>
            <w:r w:rsidRPr="009143F4">
              <w:rPr>
                <w:rFonts w:ascii="Cambria" w:hAnsi="Cambria"/>
                <w:sz w:val="32"/>
                <w:szCs w:val="32"/>
              </w:rPr>
              <w:t>Core Instructional Practice</w:t>
            </w:r>
          </w:p>
        </w:tc>
        <w:tc>
          <w:tcPr>
            <w:tcW w:w="2273" w:type="dxa"/>
            <w:shd w:val="clear" w:color="auto" w:fill="B5C7DB" w:themeFill="text2" w:themeFillTint="66"/>
            <w:vAlign w:val="center"/>
          </w:tcPr>
          <w:p w:rsidR="00093626" w:rsidRPr="009143F4" w:rsidRDefault="00093626" w:rsidP="00825970">
            <w:pPr>
              <w:pStyle w:val="TableColHeadingLeft"/>
              <w:jc w:val="center"/>
              <w:rPr>
                <w:rFonts w:ascii="Cambria" w:hAnsi="Cambria"/>
                <w:sz w:val="32"/>
                <w:szCs w:val="32"/>
              </w:rPr>
            </w:pPr>
            <w:r w:rsidRPr="009143F4">
              <w:rPr>
                <w:rFonts w:ascii="Cambria" w:hAnsi="Cambria"/>
                <w:sz w:val="32"/>
                <w:szCs w:val="32"/>
              </w:rPr>
              <w:t>Alignment to Teacher Evaluation Criteria</w:t>
            </w:r>
          </w:p>
        </w:tc>
        <w:tc>
          <w:tcPr>
            <w:tcW w:w="2070" w:type="dxa"/>
            <w:shd w:val="clear" w:color="auto" w:fill="B5C7DB" w:themeFill="text2" w:themeFillTint="66"/>
            <w:vAlign w:val="center"/>
          </w:tcPr>
          <w:p w:rsidR="00093626" w:rsidRPr="009143F4" w:rsidRDefault="00093626" w:rsidP="00825970">
            <w:pPr>
              <w:pStyle w:val="TableColHeadingLeft"/>
              <w:jc w:val="center"/>
              <w:rPr>
                <w:rFonts w:ascii="Cambria" w:hAnsi="Cambria"/>
                <w:sz w:val="32"/>
                <w:szCs w:val="32"/>
              </w:rPr>
            </w:pPr>
            <w:r w:rsidRPr="009143F4">
              <w:rPr>
                <w:rFonts w:ascii="Cambria" w:hAnsi="Cambria"/>
                <w:sz w:val="32"/>
                <w:szCs w:val="32"/>
              </w:rPr>
              <w:t>Implicit Connection</w:t>
            </w:r>
          </w:p>
        </w:tc>
        <w:tc>
          <w:tcPr>
            <w:tcW w:w="2160" w:type="dxa"/>
            <w:shd w:val="clear" w:color="auto" w:fill="B5C7DB" w:themeFill="text2" w:themeFillTint="66"/>
            <w:vAlign w:val="center"/>
          </w:tcPr>
          <w:p w:rsidR="00093626" w:rsidRPr="009143F4" w:rsidRDefault="00093626" w:rsidP="00825970">
            <w:pPr>
              <w:pStyle w:val="TableColHeadingLeft"/>
              <w:jc w:val="center"/>
              <w:rPr>
                <w:rFonts w:ascii="Cambria" w:hAnsi="Cambria"/>
                <w:sz w:val="32"/>
                <w:szCs w:val="32"/>
              </w:rPr>
            </w:pPr>
            <w:r w:rsidRPr="009143F4">
              <w:rPr>
                <w:rFonts w:ascii="Cambria" w:hAnsi="Cambria"/>
                <w:sz w:val="32"/>
                <w:szCs w:val="32"/>
              </w:rPr>
              <w:t>Explicit Connection</w:t>
            </w:r>
          </w:p>
        </w:tc>
        <w:tc>
          <w:tcPr>
            <w:tcW w:w="2971" w:type="dxa"/>
            <w:shd w:val="clear" w:color="auto" w:fill="B5C7DB" w:themeFill="text2" w:themeFillTint="66"/>
            <w:vAlign w:val="center"/>
          </w:tcPr>
          <w:p w:rsidR="00093626" w:rsidRPr="009143F4" w:rsidRDefault="00DD6595" w:rsidP="00825970">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DD6595" w:rsidRPr="009143F4" w:rsidTr="00DD6595">
        <w:trPr>
          <w:cantSplit/>
          <w:trHeight w:val="14"/>
        </w:trPr>
        <w:tc>
          <w:tcPr>
            <w:tcW w:w="3955" w:type="dxa"/>
          </w:tcPr>
          <w:p w:rsidR="005E183D" w:rsidRPr="009143F4" w:rsidRDefault="005E183D" w:rsidP="005E183D">
            <w:pPr>
              <w:rPr>
                <w:rFonts w:ascii="Cambria" w:hAnsi="Cambria"/>
                <w:sz w:val="28"/>
                <w:szCs w:val="28"/>
              </w:rPr>
            </w:pPr>
            <w:r w:rsidRPr="009143F4">
              <w:rPr>
                <w:rStyle w:val="Heading4Char"/>
                <w:rFonts w:ascii="Cambria" w:hAnsi="Cambria" w:cstheme="minorHAnsi"/>
                <w:sz w:val="28"/>
                <w:szCs w:val="28"/>
              </w:rPr>
              <w:t>CIP1.</w:t>
            </w:r>
            <w:r w:rsidRPr="009143F4">
              <w:rPr>
                <w:rFonts w:ascii="Cambria" w:hAnsi="Cambria"/>
                <w:sz w:val="28"/>
                <w:szCs w:val="28"/>
              </w:rPr>
              <w:t xml:space="preserve"> Identify the learning goals for each lesson, align these goals to the learning standards for the grade and content areas, and identify the preceding</w:t>
            </w:r>
            <w:r w:rsidRPr="009143F4" w:rsidDel="00DB5D93">
              <w:rPr>
                <w:rFonts w:ascii="Cambria" w:hAnsi="Cambria"/>
                <w:sz w:val="28"/>
                <w:szCs w:val="28"/>
              </w:rPr>
              <w:t xml:space="preserve"> </w:t>
            </w:r>
            <w:r w:rsidRPr="009143F4">
              <w:rPr>
                <w:rFonts w:ascii="Cambria" w:hAnsi="Cambria"/>
                <w:sz w:val="28"/>
                <w:szCs w:val="28"/>
              </w:rPr>
              <w:t>and succeeding skills and concepts within the appropriate learning progression.</w:t>
            </w:r>
          </w:p>
          <w:p w:rsidR="00093626" w:rsidRPr="009143F4" w:rsidRDefault="00093626" w:rsidP="00251C8A">
            <w:pPr>
              <w:pStyle w:val="TableText"/>
              <w:rPr>
                <w:rFonts w:ascii="Cambria" w:hAnsi="Cambria"/>
                <w:sz w:val="28"/>
                <w:szCs w:val="28"/>
              </w:rPr>
            </w:pPr>
          </w:p>
          <w:p w:rsidR="00093626" w:rsidRPr="009143F4" w:rsidRDefault="00093626" w:rsidP="00251C8A">
            <w:pPr>
              <w:pStyle w:val="TableText"/>
              <w:rPr>
                <w:rFonts w:ascii="Cambria" w:hAnsi="Cambria"/>
                <w:sz w:val="28"/>
                <w:szCs w:val="28"/>
              </w:rPr>
            </w:pPr>
          </w:p>
          <w:p w:rsidR="00093626" w:rsidRPr="009143F4" w:rsidRDefault="00093626" w:rsidP="00251C8A">
            <w:pPr>
              <w:pStyle w:val="TableText"/>
              <w:rPr>
                <w:rFonts w:ascii="Cambria" w:hAnsi="Cambria"/>
                <w:sz w:val="28"/>
                <w:szCs w:val="28"/>
              </w:rPr>
            </w:pPr>
          </w:p>
          <w:p w:rsidR="00093626" w:rsidRPr="009143F4" w:rsidRDefault="00093626" w:rsidP="00251C8A">
            <w:pPr>
              <w:pStyle w:val="TableText"/>
              <w:rPr>
                <w:rFonts w:ascii="Cambria" w:hAnsi="Cambria" w:cstheme="minorHAnsi"/>
                <w:sz w:val="28"/>
                <w:szCs w:val="28"/>
              </w:rPr>
            </w:pPr>
          </w:p>
        </w:tc>
        <w:tc>
          <w:tcPr>
            <w:tcW w:w="2273" w:type="dxa"/>
          </w:tcPr>
          <w:p w:rsidR="00093626" w:rsidRPr="009143F4" w:rsidRDefault="00093626"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1: Centering instruction on high expectations for student achievement</w:t>
            </w:r>
          </w:p>
        </w:tc>
        <w:tc>
          <w:tcPr>
            <w:tcW w:w="2070" w:type="dxa"/>
          </w:tcPr>
          <w:p w:rsidR="00093626" w:rsidRPr="009143F4" w:rsidRDefault="00093626" w:rsidP="00251C8A">
            <w:pPr>
              <w:pStyle w:val="TableText"/>
              <w:rPr>
                <w:rStyle w:val="Heading4Char"/>
                <w:rFonts w:ascii="Cambria" w:hAnsi="Cambria" w:cstheme="minorHAnsi"/>
                <w:sz w:val="28"/>
                <w:szCs w:val="28"/>
              </w:rPr>
            </w:pPr>
          </w:p>
        </w:tc>
        <w:tc>
          <w:tcPr>
            <w:tcW w:w="2160" w:type="dxa"/>
          </w:tcPr>
          <w:p w:rsidR="00093626" w:rsidRPr="009143F4" w:rsidRDefault="00093626" w:rsidP="00251C8A">
            <w:pPr>
              <w:pStyle w:val="TableText"/>
              <w:rPr>
                <w:rStyle w:val="Heading4Char"/>
                <w:rFonts w:ascii="Cambria" w:hAnsi="Cambria" w:cstheme="minorHAnsi"/>
                <w:sz w:val="28"/>
                <w:szCs w:val="28"/>
              </w:rPr>
            </w:pPr>
          </w:p>
        </w:tc>
        <w:tc>
          <w:tcPr>
            <w:tcW w:w="2971" w:type="dxa"/>
            <w:vMerge w:val="restart"/>
          </w:tcPr>
          <w:p w:rsidR="00DD6595" w:rsidRPr="009143F4" w:rsidRDefault="00DD6595"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093626" w:rsidRPr="009143F4" w:rsidRDefault="00DD6595" w:rsidP="00DD6595">
            <w:pPr>
              <w:pStyle w:val="TableText"/>
              <w:numPr>
                <w:ilvl w:val="0"/>
                <w:numId w:val="40"/>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D6595" w:rsidRPr="009143F4" w:rsidRDefault="00DD6595" w:rsidP="00DD6595">
            <w:pPr>
              <w:pStyle w:val="TableText"/>
              <w:numPr>
                <w:ilvl w:val="0"/>
                <w:numId w:val="40"/>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D6595" w:rsidRPr="009143F4" w:rsidRDefault="00DD6595" w:rsidP="00DD6595">
            <w:pPr>
              <w:pStyle w:val="TableText"/>
              <w:numPr>
                <w:ilvl w:val="0"/>
                <w:numId w:val="40"/>
              </w:numPr>
              <w:rPr>
                <w:rStyle w:val="Heading4Char"/>
                <w:rFonts w:ascii="Cambria" w:hAnsi="Cambria" w:cstheme="minorHAnsi"/>
                <w:sz w:val="28"/>
                <w:szCs w:val="28"/>
              </w:rPr>
            </w:pPr>
            <w:r w:rsidRPr="009143F4">
              <w:rPr>
                <w:rStyle w:val="Heading4Char"/>
                <w:rFonts w:ascii="Cambria" w:hAnsi="Cambria" w:cstheme="minorHAnsi"/>
                <w:b w:val="0"/>
                <w:sz w:val="28"/>
                <w:szCs w:val="28"/>
              </w:rPr>
              <w:t>Using language, symbols, and texts</w:t>
            </w:r>
          </w:p>
          <w:p w:rsidR="00DD6595" w:rsidRPr="009143F4" w:rsidRDefault="00DD6595" w:rsidP="00DD6595">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 xml:space="preserve">Participating </w:t>
            </w:r>
            <w:r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D6595" w:rsidRPr="009143F4" w:rsidRDefault="00DD6595" w:rsidP="00DD6595">
            <w:pPr>
              <w:pStyle w:val="TableText"/>
              <w:numPr>
                <w:ilvl w:val="0"/>
                <w:numId w:val="41"/>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D6595" w:rsidRPr="009143F4" w:rsidRDefault="00DD6595" w:rsidP="00DD6595">
            <w:pPr>
              <w:pStyle w:val="TableText"/>
              <w:numPr>
                <w:ilvl w:val="0"/>
                <w:numId w:val="41"/>
              </w:numPr>
              <w:rPr>
                <w:rStyle w:val="Heading4Char"/>
                <w:rFonts w:ascii="Cambria" w:hAnsi="Cambria" w:cstheme="minorHAnsi"/>
                <w:sz w:val="28"/>
                <w:szCs w:val="28"/>
              </w:rPr>
            </w:pPr>
            <w:r w:rsidRPr="009143F4">
              <w:rPr>
                <w:rStyle w:val="Heading4Char"/>
                <w:rFonts w:ascii="Cambria" w:hAnsi="Cambria" w:cstheme="minorHAnsi"/>
                <w:b w:val="0"/>
                <w:sz w:val="28"/>
                <w:szCs w:val="28"/>
              </w:rPr>
              <w:t>Communicating ideas, feelings, and understanding</w:t>
            </w:r>
            <w:r w:rsidRPr="009143F4">
              <w:rPr>
                <w:rStyle w:val="Heading4Char"/>
                <w:rFonts w:ascii="Cambria" w:hAnsi="Cambria" w:cstheme="minorHAnsi"/>
                <w:sz w:val="28"/>
                <w:szCs w:val="28"/>
              </w:rPr>
              <w:t xml:space="preserve"> </w:t>
            </w:r>
          </w:p>
          <w:p w:rsidR="00DD6595" w:rsidRPr="009143F4" w:rsidRDefault="00DD6595" w:rsidP="00DD6595">
            <w:pPr>
              <w:pStyle w:val="TableText"/>
              <w:numPr>
                <w:ilvl w:val="0"/>
                <w:numId w:val="41"/>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D6595" w:rsidRPr="009143F4" w:rsidRDefault="00DD6595" w:rsidP="00DD6595">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892C7A" w:rsidRPr="009143F4" w:rsidRDefault="00892C7A" w:rsidP="00892C7A">
            <w:pPr>
              <w:pStyle w:val="TableText"/>
              <w:numPr>
                <w:ilvl w:val="0"/>
                <w:numId w:val="42"/>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892C7A" w:rsidRPr="009143F4" w:rsidRDefault="00892C7A" w:rsidP="00892C7A">
            <w:pPr>
              <w:pStyle w:val="TableText"/>
              <w:numPr>
                <w:ilvl w:val="0"/>
                <w:numId w:val="42"/>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892C7A" w:rsidRPr="009143F4" w:rsidRDefault="00892C7A" w:rsidP="00892C7A">
            <w:pPr>
              <w:pStyle w:val="TableText"/>
              <w:numPr>
                <w:ilvl w:val="0"/>
                <w:numId w:val="42"/>
              </w:numPr>
              <w:rPr>
                <w:rStyle w:val="Heading4Char"/>
                <w:rFonts w:ascii="Cambria" w:hAnsi="Cambria" w:cstheme="minorHAnsi"/>
                <w:sz w:val="28"/>
                <w:szCs w:val="28"/>
              </w:rPr>
            </w:pPr>
            <w:r w:rsidRPr="009143F4">
              <w:rPr>
                <w:rStyle w:val="Heading4Char"/>
                <w:rFonts w:ascii="Cambria" w:hAnsi="Cambria" w:cstheme="minorHAnsi"/>
                <w:b w:val="0"/>
                <w:sz w:val="28"/>
                <w:szCs w:val="28"/>
              </w:rPr>
              <w:t>Persevering with challenges</w:t>
            </w:r>
          </w:p>
        </w:tc>
      </w:tr>
      <w:tr w:rsidR="00093626" w:rsidRPr="009143F4" w:rsidTr="00114448">
        <w:trPr>
          <w:cantSplit/>
          <w:trHeight w:val="4760"/>
        </w:trPr>
        <w:tc>
          <w:tcPr>
            <w:tcW w:w="6228" w:type="dxa"/>
            <w:gridSpan w:val="2"/>
          </w:tcPr>
          <w:p w:rsidR="00093626" w:rsidRPr="009143F4" w:rsidRDefault="00093626"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tc>
        <w:tc>
          <w:tcPr>
            <w:tcW w:w="4230" w:type="dxa"/>
            <w:gridSpan w:val="2"/>
          </w:tcPr>
          <w:p w:rsidR="00093626" w:rsidRPr="009143F4" w:rsidRDefault="00093626"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tc>
        <w:tc>
          <w:tcPr>
            <w:tcW w:w="2971" w:type="dxa"/>
            <w:vMerge/>
          </w:tcPr>
          <w:p w:rsidR="00093626" w:rsidRPr="009143F4" w:rsidRDefault="00093626" w:rsidP="00251C8A">
            <w:pPr>
              <w:pStyle w:val="TableText"/>
              <w:rPr>
                <w:rStyle w:val="Heading4Char"/>
                <w:rFonts w:ascii="Cambria" w:hAnsi="Cambria" w:cstheme="minorHAnsi"/>
                <w:sz w:val="28"/>
                <w:szCs w:val="28"/>
              </w:rPr>
            </w:pPr>
          </w:p>
        </w:tc>
      </w:tr>
    </w:tbl>
    <w:p w:rsidR="00114448" w:rsidRPr="009143F4" w:rsidRDefault="00114448">
      <w:pPr>
        <w:rPr>
          <w:rFonts w:ascii="Cambria" w:hAnsi="Cambria"/>
          <w:sz w:val="28"/>
          <w:szCs w:val="28"/>
        </w:rPr>
        <w:sectPr w:rsidR="00114448" w:rsidRPr="009143F4" w:rsidSect="00114448">
          <w:footerReference w:type="default" r:id="rId12"/>
          <w:footerReference w:type="first" r:id="rId13"/>
          <w:pgSz w:w="24480" w:h="15840" w:orient="landscape" w:code="17"/>
          <w:pgMar w:top="1440" w:right="1440" w:bottom="1440" w:left="1440" w:header="0" w:footer="288" w:gutter="0"/>
          <w:cols w:space="720"/>
          <w:titlePg/>
          <w:docGrid w:linePitch="360"/>
        </w:sectPr>
      </w:pPr>
    </w:p>
    <w:p w:rsidR="00093626" w:rsidRPr="009143F4" w:rsidRDefault="00093626">
      <w:pPr>
        <w:rPr>
          <w:rFonts w:ascii="Cambria" w:hAnsi="Cambria"/>
          <w:sz w:val="28"/>
          <w:szCs w:val="28"/>
        </w:rPr>
      </w:pPr>
    </w:p>
    <w:tbl>
      <w:tblPr>
        <w:tblStyle w:val="TableGrid"/>
        <w:tblW w:w="5099" w:type="pct"/>
        <w:tblLook w:val="06A0" w:firstRow="1" w:lastRow="0" w:firstColumn="1" w:lastColumn="0" w:noHBand="1" w:noVBand="1"/>
      </w:tblPr>
      <w:tblGrid>
        <w:gridCol w:w="6498"/>
        <w:gridCol w:w="3690"/>
        <w:gridCol w:w="3420"/>
        <w:gridCol w:w="3510"/>
        <w:gridCol w:w="5130"/>
      </w:tblGrid>
      <w:tr w:rsidR="00093626" w:rsidRPr="009143F4" w:rsidTr="00114448">
        <w:trPr>
          <w:cantSplit/>
          <w:trHeight w:val="309"/>
        </w:trPr>
        <w:tc>
          <w:tcPr>
            <w:tcW w:w="6498" w:type="dxa"/>
            <w:shd w:val="clear" w:color="auto" w:fill="B5C7DB" w:themeFill="text2" w:themeFillTint="66"/>
            <w:vAlign w:val="center"/>
          </w:tcPr>
          <w:p w:rsidR="00093626" w:rsidRPr="009143F4" w:rsidRDefault="00093626" w:rsidP="003E58A2">
            <w:pPr>
              <w:pStyle w:val="TableColHeadingLeft"/>
              <w:jc w:val="center"/>
              <w:rPr>
                <w:rFonts w:ascii="Cambria" w:hAnsi="Cambria"/>
                <w:sz w:val="32"/>
                <w:szCs w:val="32"/>
              </w:rPr>
            </w:pPr>
            <w:r w:rsidRPr="009143F4">
              <w:rPr>
                <w:rFonts w:ascii="Cambria" w:hAnsi="Cambria"/>
                <w:sz w:val="32"/>
                <w:szCs w:val="32"/>
              </w:rPr>
              <w:br w:type="page"/>
            </w:r>
            <w:r w:rsidR="005E183D" w:rsidRPr="009143F4">
              <w:rPr>
                <w:rFonts w:ascii="Cambria" w:hAnsi="Cambria"/>
                <w:sz w:val="32"/>
                <w:szCs w:val="32"/>
              </w:rPr>
              <w:t>Core Instructional Practice</w:t>
            </w:r>
          </w:p>
        </w:tc>
        <w:tc>
          <w:tcPr>
            <w:tcW w:w="3690" w:type="dxa"/>
            <w:shd w:val="clear" w:color="auto" w:fill="B5C7DB" w:themeFill="text2" w:themeFillTint="66"/>
            <w:vAlign w:val="center"/>
          </w:tcPr>
          <w:p w:rsidR="00093626" w:rsidRPr="009143F4" w:rsidRDefault="00093626" w:rsidP="003E58A2">
            <w:pPr>
              <w:pStyle w:val="TableColHeadingLeft"/>
              <w:ind w:hanging="109"/>
              <w:jc w:val="center"/>
              <w:rPr>
                <w:rFonts w:ascii="Cambria" w:hAnsi="Cambria"/>
                <w:sz w:val="32"/>
                <w:szCs w:val="32"/>
              </w:rPr>
            </w:pPr>
            <w:r w:rsidRPr="009143F4">
              <w:rPr>
                <w:rFonts w:ascii="Cambria" w:hAnsi="Cambria"/>
                <w:sz w:val="32"/>
                <w:szCs w:val="32"/>
              </w:rPr>
              <w:t>Alignment to Teacher Evaluation Criteria</w:t>
            </w:r>
          </w:p>
        </w:tc>
        <w:tc>
          <w:tcPr>
            <w:tcW w:w="3420" w:type="dxa"/>
            <w:shd w:val="clear" w:color="auto" w:fill="B5C7DB" w:themeFill="text2" w:themeFillTint="66"/>
            <w:vAlign w:val="center"/>
          </w:tcPr>
          <w:p w:rsidR="00093626" w:rsidRPr="009143F4" w:rsidRDefault="00093626"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510" w:type="dxa"/>
            <w:shd w:val="clear" w:color="auto" w:fill="B5C7DB" w:themeFill="text2" w:themeFillTint="66"/>
            <w:vAlign w:val="center"/>
          </w:tcPr>
          <w:p w:rsidR="00093626" w:rsidRPr="009143F4" w:rsidRDefault="00093626"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130" w:type="dxa"/>
            <w:shd w:val="clear" w:color="auto" w:fill="B5C7DB" w:themeFill="text2" w:themeFillTint="66"/>
            <w:vAlign w:val="center"/>
          </w:tcPr>
          <w:p w:rsidR="00093626"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093626" w:rsidRPr="009143F4" w:rsidTr="00114448">
        <w:trPr>
          <w:cantSplit/>
          <w:trHeight w:val="309"/>
        </w:trPr>
        <w:tc>
          <w:tcPr>
            <w:tcW w:w="6498" w:type="dxa"/>
          </w:tcPr>
          <w:p w:rsidR="00093626" w:rsidRPr="009143F4" w:rsidRDefault="005E183D" w:rsidP="00251C8A">
            <w:pPr>
              <w:pStyle w:val="TableText"/>
              <w:rPr>
                <w:rFonts w:ascii="Cambria" w:hAnsi="Cambria"/>
                <w:sz w:val="28"/>
                <w:szCs w:val="28"/>
              </w:rPr>
            </w:pPr>
            <w:r w:rsidRPr="009143F4">
              <w:rPr>
                <w:rStyle w:val="Heading4Char"/>
                <w:rFonts w:ascii="Cambria" w:hAnsi="Cambria" w:cstheme="minorHAnsi"/>
                <w:sz w:val="28"/>
                <w:szCs w:val="28"/>
              </w:rPr>
              <w:t>CIP2.</w:t>
            </w:r>
            <w:r w:rsidRPr="009143F4">
              <w:rPr>
                <w:rFonts w:ascii="Cambria" w:hAnsi="Cambria"/>
                <w:sz w:val="28"/>
                <w:szCs w:val="28"/>
              </w:rPr>
              <w:t xml:space="preserve"> Create literacy-rich classroom environments to support language and literacy learning for diverse student populations, including English language learners, students with disabilities, gifted students, and others</w:t>
            </w:r>
            <w:r w:rsidRPr="009143F4">
              <w:rPr>
                <w:rFonts w:ascii="Cambria" w:hAnsi="Cambria" w:cstheme="minorHAnsi"/>
                <w:sz w:val="28"/>
                <w:szCs w:val="28"/>
              </w:rPr>
              <w:t>—</w:t>
            </w:r>
            <w:r w:rsidRPr="009143F4">
              <w:rPr>
                <w:rFonts w:ascii="Cambria" w:hAnsi="Cambria"/>
                <w:sz w:val="28"/>
                <w:szCs w:val="28"/>
              </w:rPr>
              <w:t>as identified by teachers or schools</w:t>
            </w:r>
            <w:r w:rsidRPr="009143F4">
              <w:rPr>
                <w:rFonts w:ascii="Cambria" w:hAnsi="Cambria" w:cstheme="minorHAnsi"/>
                <w:sz w:val="28"/>
                <w:szCs w:val="28"/>
              </w:rPr>
              <w:t>—</w:t>
            </w:r>
            <w:r w:rsidRPr="009143F4">
              <w:rPr>
                <w:rFonts w:ascii="Cambria" w:hAnsi="Cambria"/>
                <w:sz w:val="28"/>
                <w:szCs w:val="28"/>
              </w:rPr>
              <w:t>who need additional scaffolding, monitoring, or support, including access for all students to grade-appropriate texts and tasks. This practice includes regularly leading whole-class and small-group discussions in which students practice speaking, listening, and building on one another’s thinking.</w:t>
            </w:r>
          </w:p>
          <w:p w:rsidR="00093626" w:rsidRPr="009143F4" w:rsidRDefault="00093626" w:rsidP="00251C8A">
            <w:pPr>
              <w:pStyle w:val="TableText"/>
              <w:rPr>
                <w:rFonts w:ascii="Cambria" w:hAnsi="Cambria"/>
                <w:sz w:val="28"/>
                <w:szCs w:val="28"/>
              </w:rPr>
            </w:pPr>
          </w:p>
          <w:p w:rsidR="00093626" w:rsidRPr="009143F4" w:rsidRDefault="00093626" w:rsidP="00251C8A">
            <w:pPr>
              <w:pStyle w:val="TableText"/>
              <w:rPr>
                <w:rFonts w:ascii="Cambria" w:eastAsiaTheme="minorEastAsia" w:hAnsi="Cambria" w:cstheme="minorHAnsi"/>
                <w:sz w:val="28"/>
                <w:szCs w:val="28"/>
              </w:rPr>
            </w:pPr>
          </w:p>
        </w:tc>
        <w:tc>
          <w:tcPr>
            <w:tcW w:w="3690" w:type="dxa"/>
          </w:tcPr>
          <w:p w:rsidR="00093626" w:rsidRPr="009143F4" w:rsidRDefault="00093626"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5: Fostering and managing a safe, positive learning environment</w:t>
            </w:r>
          </w:p>
        </w:tc>
        <w:tc>
          <w:tcPr>
            <w:tcW w:w="3420" w:type="dxa"/>
          </w:tcPr>
          <w:p w:rsidR="00093626" w:rsidRPr="009143F4" w:rsidRDefault="00093626" w:rsidP="00251C8A">
            <w:pPr>
              <w:pStyle w:val="TableText"/>
              <w:rPr>
                <w:rStyle w:val="Heading4Char"/>
                <w:rFonts w:ascii="Cambria" w:hAnsi="Cambria" w:cstheme="minorHAnsi"/>
                <w:sz w:val="28"/>
                <w:szCs w:val="28"/>
              </w:rPr>
            </w:pPr>
          </w:p>
        </w:tc>
        <w:tc>
          <w:tcPr>
            <w:tcW w:w="3510" w:type="dxa"/>
          </w:tcPr>
          <w:p w:rsidR="00093626" w:rsidRPr="009143F4" w:rsidRDefault="00093626" w:rsidP="00251C8A">
            <w:pPr>
              <w:pStyle w:val="TableText"/>
              <w:rPr>
                <w:rStyle w:val="Heading4Char"/>
                <w:rFonts w:ascii="Cambria" w:hAnsi="Cambria" w:cstheme="minorHAnsi"/>
                <w:sz w:val="28"/>
                <w:szCs w:val="28"/>
              </w:rPr>
            </w:pPr>
          </w:p>
        </w:tc>
        <w:tc>
          <w:tcPr>
            <w:tcW w:w="513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093626" w:rsidRPr="009143F4" w:rsidRDefault="00DB295E" w:rsidP="00DB295E">
            <w:pPr>
              <w:pStyle w:val="TableText"/>
              <w:numPr>
                <w:ilvl w:val="0"/>
                <w:numId w:val="45"/>
              </w:numPr>
              <w:rPr>
                <w:rStyle w:val="Heading4Char"/>
                <w:rFonts w:ascii="Cambria" w:hAnsi="Cambria" w:cstheme="minorHAnsi"/>
                <w:sz w:val="28"/>
                <w:szCs w:val="28"/>
              </w:rPr>
            </w:pPr>
            <w:r w:rsidRPr="009143F4">
              <w:rPr>
                <w:rStyle w:val="Heading4Char"/>
                <w:rFonts w:ascii="Cambria" w:hAnsi="Cambria" w:cstheme="minorHAnsi"/>
                <w:b w:val="0"/>
                <w:sz w:val="28"/>
                <w:szCs w:val="28"/>
              </w:rPr>
              <w:t>Persevering with challenges</w:t>
            </w:r>
          </w:p>
        </w:tc>
      </w:tr>
      <w:tr w:rsidR="00093626" w:rsidRPr="009143F4" w:rsidTr="00114448">
        <w:trPr>
          <w:cantSplit/>
          <w:trHeight w:val="3122"/>
        </w:trPr>
        <w:tc>
          <w:tcPr>
            <w:tcW w:w="10188" w:type="dxa"/>
            <w:gridSpan w:val="2"/>
          </w:tcPr>
          <w:p w:rsidR="00093626" w:rsidRPr="009143F4" w:rsidRDefault="00093626"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p w:rsidR="00093626" w:rsidRPr="009143F4" w:rsidRDefault="00093626" w:rsidP="00251C8A">
            <w:pPr>
              <w:pStyle w:val="TableText"/>
              <w:rPr>
                <w:rStyle w:val="Heading4Char"/>
                <w:rFonts w:ascii="Cambria" w:hAnsi="Cambria" w:cstheme="minorHAnsi"/>
                <w:sz w:val="28"/>
                <w:szCs w:val="28"/>
              </w:rPr>
            </w:pPr>
          </w:p>
        </w:tc>
        <w:tc>
          <w:tcPr>
            <w:tcW w:w="6930" w:type="dxa"/>
            <w:gridSpan w:val="2"/>
          </w:tcPr>
          <w:p w:rsidR="00093626" w:rsidRPr="009143F4" w:rsidRDefault="00093626"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tc>
        <w:tc>
          <w:tcPr>
            <w:tcW w:w="5130" w:type="dxa"/>
            <w:vMerge/>
          </w:tcPr>
          <w:p w:rsidR="00093626" w:rsidRPr="009143F4" w:rsidRDefault="00093626" w:rsidP="00251C8A">
            <w:pPr>
              <w:pStyle w:val="TableText"/>
              <w:rPr>
                <w:rStyle w:val="Heading4Char"/>
                <w:rFonts w:ascii="Cambria" w:hAnsi="Cambria" w:cstheme="minorHAnsi"/>
                <w:sz w:val="28"/>
                <w:szCs w:val="28"/>
              </w:rPr>
            </w:pPr>
          </w:p>
        </w:tc>
      </w:tr>
    </w:tbl>
    <w:p w:rsidR="00093626" w:rsidRPr="009143F4" w:rsidRDefault="00093626">
      <w:pPr>
        <w:rPr>
          <w:rFonts w:ascii="Cambria" w:hAnsi="Cambria"/>
          <w:sz w:val="28"/>
          <w:szCs w:val="28"/>
        </w:rPr>
      </w:pPr>
    </w:p>
    <w:p w:rsidR="00016621" w:rsidRPr="009143F4" w:rsidRDefault="00016621">
      <w:pPr>
        <w:rPr>
          <w:rFonts w:ascii="Cambria" w:hAnsi="Cambria"/>
          <w:sz w:val="28"/>
          <w:szCs w:val="28"/>
        </w:rPr>
      </w:pPr>
    </w:p>
    <w:p w:rsidR="00016621" w:rsidRPr="009143F4" w:rsidRDefault="00016621">
      <w:pPr>
        <w:rPr>
          <w:rFonts w:ascii="Cambria" w:hAnsi="Cambria"/>
          <w:sz w:val="28"/>
          <w:szCs w:val="28"/>
        </w:rPr>
      </w:pPr>
    </w:p>
    <w:p w:rsidR="00390BC7" w:rsidRPr="009143F4" w:rsidRDefault="00390BC7">
      <w:pPr>
        <w:rPr>
          <w:rFonts w:ascii="Cambria" w:hAnsi="Cambria"/>
          <w:sz w:val="28"/>
          <w:szCs w:val="28"/>
        </w:rPr>
      </w:pPr>
    </w:p>
    <w:p w:rsidR="00016621" w:rsidRPr="009143F4" w:rsidRDefault="00016621">
      <w:pPr>
        <w:rPr>
          <w:rFonts w:ascii="Cambria" w:hAnsi="Cambria"/>
          <w:sz w:val="28"/>
          <w:szCs w:val="28"/>
        </w:rPr>
      </w:pPr>
    </w:p>
    <w:p w:rsidR="00016621" w:rsidRPr="009143F4" w:rsidRDefault="00016621">
      <w:pPr>
        <w:rPr>
          <w:rFonts w:ascii="Cambria" w:hAnsi="Cambria"/>
          <w:sz w:val="28"/>
          <w:szCs w:val="28"/>
        </w:rPr>
      </w:pPr>
    </w:p>
    <w:p w:rsidR="00114448" w:rsidRPr="009143F4" w:rsidRDefault="00114448">
      <w:pPr>
        <w:rPr>
          <w:rFonts w:ascii="Cambria" w:hAnsi="Cambria"/>
          <w:sz w:val="28"/>
          <w:szCs w:val="28"/>
        </w:rPr>
        <w:sectPr w:rsidR="00114448" w:rsidRPr="009143F4" w:rsidSect="00114448">
          <w:pgSz w:w="24480" w:h="15840" w:orient="landscape" w:code="17"/>
          <w:pgMar w:top="1440" w:right="1440" w:bottom="1440" w:left="1440" w:header="0" w:footer="288" w:gutter="0"/>
          <w:cols w:space="720"/>
          <w:titlePg/>
          <w:docGrid w:linePitch="360"/>
        </w:sectPr>
      </w:pPr>
    </w:p>
    <w:p w:rsidR="00016621" w:rsidRPr="009143F4" w:rsidRDefault="00016621">
      <w:pPr>
        <w:rPr>
          <w:rFonts w:ascii="Cambria" w:hAnsi="Cambria"/>
          <w:sz w:val="28"/>
          <w:szCs w:val="28"/>
        </w:rPr>
      </w:pPr>
    </w:p>
    <w:tbl>
      <w:tblPr>
        <w:tblStyle w:val="TableGrid"/>
        <w:tblW w:w="5099" w:type="pct"/>
        <w:tblLook w:val="06A0" w:firstRow="1" w:lastRow="0" w:firstColumn="1" w:lastColumn="0" w:noHBand="1" w:noVBand="1"/>
      </w:tblPr>
      <w:tblGrid>
        <w:gridCol w:w="6439"/>
        <w:gridCol w:w="3749"/>
        <w:gridCol w:w="3420"/>
        <w:gridCol w:w="3420"/>
        <w:gridCol w:w="5220"/>
      </w:tblGrid>
      <w:tr w:rsidR="00016621" w:rsidRPr="009143F4" w:rsidTr="00114448">
        <w:trPr>
          <w:cantSplit/>
          <w:trHeight w:val="312"/>
        </w:trPr>
        <w:tc>
          <w:tcPr>
            <w:tcW w:w="6439" w:type="dxa"/>
            <w:shd w:val="clear" w:color="auto" w:fill="B5C7DB" w:themeFill="text2" w:themeFillTint="66"/>
            <w:vAlign w:val="center"/>
          </w:tcPr>
          <w:p w:rsidR="00016621" w:rsidRPr="009143F4" w:rsidRDefault="005E183D" w:rsidP="003E58A2">
            <w:pPr>
              <w:pStyle w:val="TableColHeadingLeft"/>
              <w:jc w:val="center"/>
              <w:rPr>
                <w:rFonts w:ascii="Cambria" w:hAnsi="Cambria"/>
                <w:sz w:val="32"/>
                <w:szCs w:val="32"/>
              </w:rPr>
            </w:pPr>
            <w:r w:rsidRPr="009143F4">
              <w:rPr>
                <w:rFonts w:ascii="Cambria" w:hAnsi="Cambria"/>
                <w:sz w:val="32"/>
                <w:szCs w:val="32"/>
              </w:rPr>
              <w:t>Core Instructional Practice</w:t>
            </w:r>
          </w:p>
        </w:tc>
        <w:tc>
          <w:tcPr>
            <w:tcW w:w="3749" w:type="dxa"/>
            <w:shd w:val="clear" w:color="auto" w:fill="B5C7DB" w:themeFill="text2" w:themeFillTint="66"/>
            <w:vAlign w:val="center"/>
          </w:tcPr>
          <w:p w:rsidR="00016621" w:rsidRPr="009143F4" w:rsidRDefault="00016621" w:rsidP="003E58A2">
            <w:pPr>
              <w:pStyle w:val="TableColHeadingLeft"/>
              <w:ind w:hanging="108"/>
              <w:jc w:val="center"/>
              <w:rPr>
                <w:rFonts w:ascii="Cambria" w:hAnsi="Cambria"/>
                <w:sz w:val="32"/>
                <w:szCs w:val="32"/>
              </w:rPr>
            </w:pPr>
            <w:r w:rsidRPr="009143F4">
              <w:rPr>
                <w:rFonts w:ascii="Cambria" w:hAnsi="Cambria"/>
                <w:sz w:val="32"/>
                <w:szCs w:val="32"/>
              </w:rPr>
              <w:t>Alignment to Teacher Evaluation Criteria</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220" w:type="dxa"/>
            <w:shd w:val="clear" w:color="auto" w:fill="B5C7DB" w:themeFill="text2" w:themeFillTint="66"/>
            <w:vAlign w:val="center"/>
          </w:tcPr>
          <w:p w:rsidR="00016621"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016621" w:rsidRPr="009143F4" w:rsidTr="00114448">
        <w:trPr>
          <w:cantSplit/>
          <w:trHeight w:val="312"/>
        </w:trPr>
        <w:tc>
          <w:tcPr>
            <w:tcW w:w="6439" w:type="dxa"/>
          </w:tcPr>
          <w:p w:rsidR="005E183D" w:rsidRPr="009143F4" w:rsidRDefault="005E183D" w:rsidP="005E183D">
            <w:pPr>
              <w:pStyle w:val="TableText"/>
              <w:rPr>
                <w:rFonts w:ascii="Cambria" w:hAnsi="Cambria"/>
                <w:sz w:val="28"/>
                <w:szCs w:val="28"/>
              </w:rPr>
            </w:pPr>
            <w:r w:rsidRPr="009143F4">
              <w:rPr>
                <w:rStyle w:val="Heading4Char"/>
                <w:rFonts w:ascii="Cambria" w:hAnsi="Cambria" w:cstheme="minorHAnsi"/>
                <w:sz w:val="28"/>
                <w:szCs w:val="28"/>
              </w:rPr>
              <w:t xml:space="preserve">CIP3. </w:t>
            </w:r>
            <w:r w:rsidRPr="009143F4">
              <w:rPr>
                <w:rFonts w:ascii="Cambria" w:hAnsi="Cambria"/>
                <w:sz w:val="28"/>
                <w:szCs w:val="28"/>
              </w:rPr>
              <w:t>Embed the content being taught in contexts that connect to the real world, as appropriate, and emphasize modeling real-world phenomena, where appropriate.</w:t>
            </w:r>
          </w:p>
          <w:p w:rsidR="00016621" w:rsidRPr="009143F4" w:rsidRDefault="00016621" w:rsidP="005E183D">
            <w:pPr>
              <w:pStyle w:val="TableBullet1"/>
              <w:numPr>
                <w:ilvl w:val="0"/>
                <w:numId w:val="0"/>
              </w:numPr>
              <w:spacing w:before="120" w:after="120"/>
              <w:ind w:left="720" w:hanging="360"/>
              <w:rPr>
                <w:rFonts w:ascii="Cambria" w:hAnsi="Cambria" w:cstheme="minorHAnsi"/>
                <w:sz w:val="28"/>
                <w:szCs w:val="28"/>
              </w:rPr>
            </w:pPr>
          </w:p>
        </w:tc>
        <w:tc>
          <w:tcPr>
            <w:tcW w:w="3749" w:type="dxa"/>
          </w:tcPr>
          <w:p w:rsidR="00016621" w:rsidRPr="009143F4" w:rsidRDefault="00016621"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2: Demonstrating effective teaching practices</w:t>
            </w:r>
          </w:p>
          <w:p w:rsidR="004D21C0" w:rsidRPr="009143F4" w:rsidRDefault="004D21C0"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4: Providing clear and intentional focus on subject matter content and curriculum</w:t>
            </w: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tc>
        <w:tc>
          <w:tcPr>
            <w:tcW w:w="3420" w:type="dxa"/>
          </w:tcPr>
          <w:p w:rsidR="00016621" w:rsidRPr="009143F4" w:rsidRDefault="00016621" w:rsidP="00251C8A">
            <w:pPr>
              <w:pStyle w:val="TableText"/>
              <w:rPr>
                <w:rStyle w:val="Heading4Char"/>
                <w:rFonts w:ascii="Cambria" w:hAnsi="Cambria" w:cstheme="minorHAnsi"/>
                <w:sz w:val="28"/>
                <w:szCs w:val="28"/>
              </w:rPr>
            </w:pPr>
          </w:p>
        </w:tc>
        <w:tc>
          <w:tcPr>
            <w:tcW w:w="3420" w:type="dxa"/>
          </w:tcPr>
          <w:p w:rsidR="00016621" w:rsidRPr="009143F4" w:rsidRDefault="00016621" w:rsidP="00251C8A">
            <w:pPr>
              <w:pStyle w:val="TableText"/>
              <w:rPr>
                <w:rStyle w:val="Heading4Char"/>
                <w:rFonts w:ascii="Cambria" w:hAnsi="Cambria" w:cstheme="minorHAnsi"/>
                <w:sz w:val="28"/>
                <w:szCs w:val="28"/>
              </w:rPr>
            </w:pPr>
          </w:p>
        </w:tc>
        <w:tc>
          <w:tcPr>
            <w:tcW w:w="522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016621"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Persevering with challenges</w:t>
            </w:r>
          </w:p>
        </w:tc>
      </w:tr>
      <w:tr w:rsidR="00016621" w:rsidRPr="009143F4" w:rsidTr="00114448">
        <w:trPr>
          <w:cantSplit/>
          <w:trHeight w:val="4868"/>
        </w:trPr>
        <w:tc>
          <w:tcPr>
            <w:tcW w:w="10188" w:type="dxa"/>
            <w:gridSpan w:val="2"/>
          </w:tcPr>
          <w:p w:rsidR="00016621" w:rsidRPr="009143F4" w:rsidRDefault="00016621"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p w:rsidR="005E183D" w:rsidRPr="009143F4" w:rsidRDefault="005E183D" w:rsidP="00251C8A">
            <w:pPr>
              <w:pStyle w:val="TableText"/>
              <w:rPr>
                <w:rStyle w:val="Heading4Char"/>
                <w:rFonts w:ascii="Cambria" w:hAnsi="Cambria" w:cstheme="minorHAnsi"/>
                <w:sz w:val="28"/>
                <w:szCs w:val="28"/>
              </w:rPr>
            </w:pPr>
          </w:p>
        </w:tc>
        <w:tc>
          <w:tcPr>
            <w:tcW w:w="6840" w:type="dxa"/>
            <w:gridSpan w:val="2"/>
          </w:tcPr>
          <w:p w:rsidR="00016621" w:rsidRPr="009143F4" w:rsidRDefault="00016621"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tc>
        <w:tc>
          <w:tcPr>
            <w:tcW w:w="5220" w:type="dxa"/>
            <w:vMerge/>
          </w:tcPr>
          <w:p w:rsidR="00016621" w:rsidRPr="009143F4" w:rsidRDefault="00016621" w:rsidP="00251C8A">
            <w:pPr>
              <w:pStyle w:val="TableText"/>
              <w:rPr>
                <w:rStyle w:val="Heading4Char"/>
                <w:rFonts w:ascii="Cambria" w:hAnsi="Cambria" w:cstheme="minorHAnsi"/>
                <w:sz w:val="28"/>
                <w:szCs w:val="28"/>
              </w:rPr>
            </w:pPr>
          </w:p>
        </w:tc>
      </w:tr>
    </w:tbl>
    <w:p w:rsidR="00016621" w:rsidRPr="009143F4" w:rsidRDefault="00016621">
      <w:pPr>
        <w:rPr>
          <w:rFonts w:ascii="Cambria" w:hAnsi="Cambria"/>
          <w:sz w:val="28"/>
          <w:szCs w:val="28"/>
        </w:rPr>
      </w:pPr>
    </w:p>
    <w:p w:rsidR="00114448" w:rsidRPr="009143F4" w:rsidRDefault="00114448">
      <w:pPr>
        <w:rPr>
          <w:rFonts w:ascii="Cambria" w:hAnsi="Cambria"/>
          <w:sz w:val="28"/>
          <w:szCs w:val="28"/>
        </w:rPr>
        <w:sectPr w:rsidR="00114448" w:rsidRPr="009143F4" w:rsidSect="00114448">
          <w:pgSz w:w="24480" w:h="15840" w:orient="landscape" w:code="17"/>
          <w:pgMar w:top="1440" w:right="1440" w:bottom="1440" w:left="1440" w:header="0" w:footer="288" w:gutter="0"/>
          <w:cols w:space="720"/>
          <w:titlePg/>
          <w:docGrid w:linePitch="360"/>
        </w:sectPr>
      </w:pPr>
    </w:p>
    <w:p w:rsidR="00016621" w:rsidRPr="009143F4" w:rsidRDefault="00016621">
      <w:pPr>
        <w:rPr>
          <w:rFonts w:ascii="Cambria" w:hAnsi="Cambria"/>
          <w:sz w:val="28"/>
          <w:szCs w:val="28"/>
        </w:rPr>
      </w:pPr>
    </w:p>
    <w:tbl>
      <w:tblPr>
        <w:tblStyle w:val="TableGrid"/>
        <w:tblW w:w="5099" w:type="pct"/>
        <w:tblLook w:val="06A0" w:firstRow="1" w:lastRow="0" w:firstColumn="1" w:lastColumn="0" w:noHBand="1" w:noVBand="1"/>
      </w:tblPr>
      <w:tblGrid>
        <w:gridCol w:w="6439"/>
        <w:gridCol w:w="3749"/>
        <w:gridCol w:w="3420"/>
        <w:gridCol w:w="3420"/>
        <w:gridCol w:w="5220"/>
      </w:tblGrid>
      <w:tr w:rsidR="00016621" w:rsidRPr="009143F4" w:rsidTr="00114448">
        <w:trPr>
          <w:cantSplit/>
          <w:trHeight w:val="312"/>
        </w:trPr>
        <w:tc>
          <w:tcPr>
            <w:tcW w:w="6439" w:type="dxa"/>
            <w:shd w:val="clear" w:color="auto" w:fill="B5C7DB" w:themeFill="text2" w:themeFillTint="66"/>
            <w:vAlign w:val="center"/>
          </w:tcPr>
          <w:p w:rsidR="00016621" w:rsidRPr="009143F4" w:rsidRDefault="005E183D" w:rsidP="003E58A2">
            <w:pPr>
              <w:pStyle w:val="TableColHeadingLeft"/>
              <w:jc w:val="center"/>
              <w:rPr>
                <w:rFonts w:ascii="Cambria" w:hAnsi="Cambria"/>
                <w:sz w:val="32"/>
                <w:szCs w:val="32"/>
              </w:rPr>
            </w:pPr>
            <w:r w:rsidRPr="009143F4">
              <w:rPr>
                <w:rFonts w:ascii="Cambria" w:hAnsi="Cambria"/>
                <w:sz w:val="32"/>
                <w:szCs w:val="32"/>
              </w:rPr>
              <w:t>Core Instructional Practice</w:t>
            </w:r>
          </w:p>
        </w:tc>
        <w:tc>
          <w:tcPr>
            <w:tcW w:w="3749" w:type="dxa"/>
            <w:shd w:val="clear" w:color="auto" w:fill="B5C7DB" w:themeFill="text2" w:themeFillTint="66"/>
            <w:vAlign w:val="center"/>
          </w:tcPr>
          <w:p w:rsidR="00016621" w:rsidRPr="009143F4" w:rsidRDefault="00016621" w:rsidP="003E58A2">
            <w:pPr>
              <w:pStyle w:val="TableColHeadingLeft"/>
              <w:ind w:hanging="108"/>
              <w:jc w:val="center"/>
              <w:rPr>
                <w:rFonts w:ascii="Cambria" w:hAnsi="Cambria"/>
                <w:sz w:val="32"/>
                <w:szCs w:val="32"/>
              </w:rPr>
            </w:pPr>
            <w:r w:rsidRPr="009143F4">
              <w:rPr>
                <w:rFonts w:ascii="Cambria" w:hAnsi="Cambria"/>
                <w:sz w:val="32"/>
                <w:szCs w:val="32"/>
              </w:rPr>
              <w:t>Alignment to Teacher Evaluation Criteria</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220" w:type="dxa"/>
            <w:shd w:val="clear" w:color="auto" w:fill="B5C7DB" w:themeFill="text2" w:themeFillTint="66"/>
            <w:vAlign w:val="center"/>
          </w:tcPr>
          <w:p w:rsidR="00016621"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016621" w:rsidRPr="009143F4" w:rsidTr="00114448">
        <w:trPr>
          <w:cantSplit/>
          <w:trHeight w:val="312"/>
        </w:trPr>
        <w:tc>
          <w:tcPr>
            <w:tcW w:w="6439" w:type="dxa"/>
          </w:tcPr>
          <w:p w:rsidR="005E183D" w:rsidRPr="009143F4" w:rsidRDefault="005E183D" w:rsidP="005E183D">
            <w:pPr>
              <w:pStyle w:val="TableText"/>
              <w:rPr>
                <w:rFonts w:ascii="Cambria" w:hAnsi="Cambria"/>
                <w:sz w:val="28"/>
                <w:szCs w:val="28"/>
              </w:rPr>
            </w:pPr>
            <w:r w:rsidRPr="009143F4">
              <w:rPr>
                <w:rStyle w:val="Heading4Char"/>
                <w:rFonts w:ascii="Cambria" w:hAnsi="Cambria" w:cstheme="minorHAnsi"/>
                <w:sz w:val="28"/>
                <w:szCs w:val="28"/>
              </w:rPr>
              <w:t xml:space="preserve">CIP4. </w:t>
            </w:r>
            <w:r w:rsidRPr="009143F4">
              <w:rPr>
                <w:rFonts w:ascii="Cambria" w:hAnsi="Cambria"/>
                <w:sz w:val="28"/>
                <w:szCs w:val="28"/>
              </w:rPr>
              <w:t xml:space="preserve">Teach vocabulary by doing all of the following: </w:t>
            </w:r>
          </w:p>
          <w:p w:rsidR="005E183D" w:rsidRPr="009143F4" w:rsidRDefault="005E183D" w:rsidP="005E183D">
            <w:pPr>
              <w:pStyle w:val="TableBullet1"/>
              <w:spacing w:before="120" w:after="120"/>
              <w:rPr>
                <w:rFonts w:ascii="Cambria" w:hAnsi="Cambria"/>
                <w:sz w:val="28"/>
                <w:szCs w:val="28"/>
              </w:rPr>
            </w:pPr>
            <w:r w:rsidRPr="009143F4">
              <w:rPr>
                <w:rFonts w:ascii="Cambria" w:hAnsi="Cambria"/>
                <w:sz w:val="28"/>
                <w:szCs w:val="28"/>
              </w:rPr>
              <w:t>Regularly embedding grade-appropriate academic vocabulary and domain-specific vocabulary in tasks and assignments.</w:t>
            </w:r>
          </w:p>
          <w:p w:rsidR="005E183D" w:rsidRPr="009143F4" w:rsidRDefault="005E183D" w:rsidP="005E183D">
            <w:pPr>
              <w:pStyle w:val="TableBullet1"/>
              <w:spacing w:before="120" w:after="120"/>
              <w:rPr>
                <w:rFonts w:ascii="Cambria" w:hAnsi="Cambria"/>
                <w:sz w:val="28"/>
                <w:szCs w:val="28"/>
              </w:rPr>
            </w:pPr>
            <w:r w:rsidRPr="009143F4">
              <w:rPr>
                <w:rFonts w:ascii="Cambria" w:hAnsi="Cambria"/>
                <w:sz w:val="28"/>
                <w:szCs w:val="28"/>
              </w:rPr>
              <w:t>Questioning and leading discussions with individuals and groups of students.</w:t>
            </w:r>
          </w:p>
          <w:p w:rsidR="005E183D" w:rsidRPr="009143F4" w:rsidRDefault="005E183D" w:rsidP="005E183D">
            <w:pPr>
              <w:pStyle w:val="TableBullet1"/>
              <w:spacing w:before="120" w:after="120"/>
              <w:rPr>
                <w:rFonts w:ascii="Cambria" w:hAnsi="Cambria"/>
                <w:sz w:val="28"/>
                <w:szCs w:val="28"/>
              </w:rPr>
            </w:pPr>
            <w:r w:rsidRPr="009143F4">
              <w:rPr>
                <w:rFonts w:ascii="Cambria" w:hAnsi="Cambria"/>
                <w:sz w:val="28"/>
                <w:szCs w:val="28"/>
              </w:rPr>
              <w:t>Encouraging the accurate use of terminology through guidance and feedback.</w:t>
            </w:r>
          </w:p>
          <w:p w:rsidR="005E183D" w:rsidRPr="009143F4" w:rsidRDefault="005E183D" w:rsidP="005E183D">
            <w:pPr>
              <w:pStyle w:val="TableBullet1"/>
              <w:spacing w:before="120" w:after="120"/>
              <w:rPr>
                <w:rFonts w:ascii="Cambria" w:hAnsi="Cambria"/>
                <w:sz w:val="28"/>
                <w:szCs w:val="28"/>
              </w:rPr>
            </w:pPr>
            <w:r w:rsidRPr="009143F4">
              <w:rPr>
                <w:rFonts w:ascii="Cambria" w:hAnsi="Cambria"/>
                <w:sz w:val="28"/>
                <w:szCs w:val="28"/>
              </w:rPr>
              <w:t>Demonstrating how to acquire new vocabulary through reading.</w:t>
            </w:r>
          </w:p>
          <w:p w:rsidR="00016621" w:rsidRPr="009143F4" w:rsidRDefault="005E183D" w:rsidP="005E183D">
            <w:pPr>
              <w:pStyle w:val="TableBullet1"/>
              <w:spacing w:before="120" w:after="120"/>
              <w:rPr>
                <w:rStyle w:val="Heading4Char"/>
                <w:rFonts w:ascii="Cambria" w:hAnsi="Cambria" w:cstheme="minorHAnsi"/>
                <w:sz w:val="28"/>
                <w:szCs w:val="28"/>
              </w:rPr>
            </w:pPr>
            <w:r w:rsidRPr="009143F4">
              <w:rPr>
                <w:rFonts w:ascii="Cambria" w:hAnsi="Cambria"/>
                <w:sz w:val="28"/>
                <w:szCs w:val="28"/>
              </w:rPr>
              <w:t>Providing definitions and examples of academic and domain-specific vocabulary as well as providing access to multiple print and digital sources of definitions.</w:t>
            </w:r>
          </w:p>
        </w:tc>
        <w:tc>
          <w:tcPr>
            <w:tcW w:w="3749" w:type="dxa"/>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2: Demonstrating effective teaching practices</w:t>
            </w:r>
          </w:p>
          <w:p w:rsidR="004D21C0" w:rsidRPr="009143F4" w:rsidRDefault="004D21C0"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3: Recognizing individual student learning needs and developing strategies to address those needs</w:t>
            </w:r>
          </w:p>
          <w:p w:rsidR="004D21C0" w:rsidRPr="009143F4" w:rsidRDefault="004D21C0"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4: Providing clear and intentional focus on subject matter content and curriculum</w:t>
            </w:r>
          </w:p>
        </w:tc>
        <w:tc>
          <w:tcPr>
            <w:tcW w:w="3420" w:type="dxa"/>
          </w:tcPr>
          <w:p w:rsidR="00016621" w:rsidRPr="009143F4" w:rsidRDefault="00016621" w:rsidP="00A54120">
            <w:pPr>
              <w:pStyle w:val="TableText"/>
              <w:rPr>
                <w:rStyle w:val="Heading4Char"/>
                <w:rFonts w:ascii="Cambria" w:hAnsi="Cambria" w:cstheme="minorHAnsi"/>
                <w:sz w:val="28"/>
                <w:szCs w:val="28"/>
              </w:rPr>
            </w:pPr>
          </w:p>
        </w:tc>
        <w:tc>
          <w:tcPr>
            <w:tcW w:w="3420" w:type="dxa"/>
          </w:tcPr>
          <w:p w:rsidR="00016621" w:rsidRPr="009143F4" w:rsidRDefault="00016621" w:rsidP="00A54120">
            <w:pPr>
              <w:pStyle w:val="TableText"/>
              <w:rPr>
                <w:rStyle w:val="Heading4Char"/>
                <w:rFonts w:ascii="Cambria" w:hAnsi="Cambria" w:cstheme="minorHAnsi"/>
                <w:sz w:val="28"/>
                <w:szCs w:val="28"/>
              </w:rPr>
            </w:pPr>
          </w:p>
        </w:tc>
        <w:tc>
          <w:tcPr>
            <w:tcW w:w="522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016621"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Persevering with challenges</w:t>
            </w:r>
          </w:p>
        </w:tc>
      </w:tr>
      <w:tr w:rsidR="00016621" w:rsidRPr="009143F4" w:rsidTr="00114448">
        <w:trPr>
          <w:cantSplit/>
          <w:trHeight w:val="312"/>
        </w:trPr>
        <w:tc>
          <w:tcPr>
            <w:tcW w:w="10188" w:type="dxa"/>
            <w:gridSpan w:val="2"/>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tc>
        <w:tc>
          <w:tcPr>
            <w:tcW w:w="6840" w:type="dxa"/>
            <w:gridSpan w:val="2"/>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tc>
        <w:tc>
          <w:tcPr>
            <w:tcW w:w="5220" w:type="dxa"/>
            <w:vMerge/>
          </w:tcPr>
          <w:p w:rsidR="00016621" w:rsidRPr="009143F4" w:rsidRDefault="00016621" w:rsidP="00A54120">
            <w:pPr>
              <w:pStyle w:val="TableText"/>
              <w:rPr>
                <w:rStyle w:val="Heading4Char"/>
                <w:rFonts w:ascii="Cambria" w:hAnsi="Cambria" w:cstheme="minorHAnsi"/>
                <w:sz w:val="28"/>
                <w:szCs w:val="28"/>
              </w:rPr>
            </w:pPr>
          </w:p>
        </w:tc>
      </w:tr>
    </w:tbl>
    <w:p w:rsidR="00114448" w:rsidRPr="009143F4" w:rsidRDefault="00114448" w:rsidP="003E58A2">
      <w:pPr>
        <w:pStyle w:val="TableColHeadingLeft"/>
        <w:jc w:val="center"/>
        <w:rPr>
          <w:rFonts w:ascii="Cambria" w:hAnsi="Cambria"/>
          <w:sz w:val="32"/>
          <w:szCs w:val="32"/>
        </w:rPr>
        <w:sectPr w:rsidR="00114448" w:rsidRPr="009143F4" w:rsidSect="00114448">
          <w:pgSz w:w="24480" w:h="15840" w:orient="landscape" w:code="17"/>
          <w:pgMar w:top="1440" w:right="1440" w:bottom="1440" w:left="1440" w:header="0" w:footer="288" w:gutter="0"/>
          <w:cols w:space="720"/>
          <w:titlePg/>
          <w:docGrid w:linePitch="360"/>
        </w:sectPr>
      </w:pPr>
    </w:p>
    <w:tbl>
      <w:tblPr>
        <w:tblStyle w:val="TableGrid"/>
        <w:tblW w:w="5099" w:type="pct"/>
        <w:tblLook w:val="06A0" w:firstRow="1" w:lastRow="0" w:firstColumn="1" w:lastColumn="0" w:noHBand="1" w:noVBand="1"/>
      </w:tblPr>
      <w:tblGrid>
        <w:gridCol w:w="6439"/>
        <w:gridCol w:w="3749"/>
        <w:gridCol w:w="3420"/>
        <w:gridCol w:w="3420"/>
        <w:gridCol w:w="5220"/>
      </w:tblGrid>
      <w:tr w:rsidR="00016621" w:rsidRPr="009143F4" w:rsidTr="00114448">
        <w:trPr>
          <w:cantSplit/>
          <w:trHeight w:val="312"/>
        </w:trPr>
        <w:tc>
          <w:tcPr>
            <w:tcW w:w="6439" w:type="dxa"/>
            <w:shd w:val="clear" w:color="auto" w:fill="B5C7DB" w:themeFill="text2" w:themeFillTint="66"/>
            <w:vAlign w:val="center"/>
          </w:tcPr>
          <w:p w:rsidR="00016621" w:rsidRPr="009143F4" w:rsidRDefault="005E183D" w:rsidP="003E58A2">
            <w:pPr>
              <w:pStyle w:val="TableColHeadingLeft"/>
              <w:jc w:val="center"/>
              <w:rPr>
                <w:rFonts w:ascii="Cambria" w:hAnsi="Cambria"/>
                <w:sz w:val="32"/>
                <w:szCs w:val="32"/>
              </w:rPr>
            </w:pPr>
            <w:r w:rsidRPr="009143F4">
              <w:rPr>
                <w:rFonts w:ascii="Cambria" w:hAnsi="Cambria"/>
                <w:sz w:val="32"/>
                <w:szCs w:val="32"/>
              </w:rPr>
              <w:t>Core Instructional Practice</w:t>
            </w:r>
          </w:p>
        </w:tc>
        <w:tc>
          <w:tcPr>
            <w:tcW w:w="3749" w:type="dxa"/>
            <w:shd w:val="clear" w:color="auto" w:fill="B5C7DB" w:themeFill="text2" w:themeFillTint="66"/>
            <w:vAlign w:val="center"/>
          </w:tcPr>
          <w:p w:rsidR="00016621" w:rsidRPr="009143F4" w:rsidRDefault="00016621" w:rsidP="003E58A2">
            <w:pPr>
              <w:pStyle w:val="TableColHeadingLeft"/>
              <w:ind w:hanging="108"/>
              <w:jc w:val="center"/>
              <w:rPr>
                <w:rFonts w:ascii="Cambria" w:hAnsi="Cambria"/>
                <w:sz w:val="32"/>
                <w:szCs w:val="32"/>
              </w:rPr>
            </w:pPr>
            <w:r w:rsidRPr="009143F4">
              <w:rPr>
                <w:rFonts w:ascii="Cambria" w:hAnsi="Cambria"/>
                <w:sz w:val="32"/>
                <w:szCs w:val="32"/>
              </w:rPr>
              <w:t>Alignment to Teacher Evaluation Criteria</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220" w:type="dxa"/>
            <w:shd w:val="clear" w:color="auto" w:fill="B5C7DB" w:themeFill="text2" w:themeFillTint="66"/>
            <w:vAlign w:val="center"/>
          </w:tcPr>
          <w:p w:rsidR="00016621"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016621" w:rsidRPr="009143F4" w:rsidTr="00114448">
        <w:trPr>
          <w:cantSplit/>
          <w:trHeight w:val="312"/>
        </w:trPr>
        <w:tc>
          <w:tcPr>
            <w:tcW w:w="6439" w:type="dxa"/>
          </w:tcPr>
          <w:p w:rsidR="005E183D" w:rsidRPr="009143F4" w:rsidRDefault="005E183D" w:rsidP="005E183D">
            <w:pPr>
              <w:rPr>
                <w:rFonts w:ascii="Cambria" w:hAnsi="Cambria"/>
                <w:sz w:val="28"/>
                <w:szCs w:val="28"/>
              </w:rPr>
            </w:pPr>
            <w:r w:rsidRPr="009143F4">
              <w:rPr>
                <w:rStyle w:val="Heading4Char"/>
                <w:rFonts w:ascii="Cambria" w:hAnsi="Cambria" w:cstheme="minorHAnsi"/>
                <w:sz w:val="28"/>
                <w:szCs w:val="28"/>
              </w:rPr>
              <w:t xml:space="preserve">CIP5. </w:t>
            </w:r>
            <w:r w:rsidRPr="009143F4">
              <w:rPr>
                <w:rFonts w:ascii="Cambria" w:hAnsi="Cambria"/>
                <w:sz w:val="28"/>
                <w:szCs w:val="28"/>
              </w:rPr>
              <w:t>Demonstrate and guide students in the appropriate and strategic use of technology (e.g., computer software and hardware, the Internet, social media networks) as a set of tools for research, learning, and communication.</w:t>
            </w:r>
          </w:p>
          <w:p w:rsidR="005E183D" w:rsidRPr="009143F4" w:rsidRDefault="005E183D" w:rsidP="005E183D">
            <w:pPr>
              <w:rPr>
                <w:rFonts w:ascii="Cambria" w:hAnsi="Cambria"/>
                <w:sz w:val="28"/>
                <w:szCs w:val="28"/>
              </w:rPr>
            </w:pPr>
          </w:p>
          <w:p w:rsidR="005E183D" w:rsidRPr="009143F4" w:rsidRDefault="005E183D" w:rsidP="005E183D">
            <w:pPr>
              <w:rPr>
                <w:rFonts w:ascii="Cambria" w:hAnsi="Cambria"/>
                <w:sz w:val="28"/>
                <w:szCs w:val="28"/>
              </w:rPr>
            </w:pPr>
          </w:p>
          <w:p w:rsidR="005E183D" w:rsidRPr="009143F4" w:rsidRDefault="005E183D" w:rsidP="005E183D">
            <w:pPr>
              <w:rPr>
                <w:rFonts w:ascii="Cambria" w:hAnsi="Cambria"/>
                <w:sz w:val="28"/>
                <w:szCs w:val="28"/>
              </w:rPr>
            </w:pPr>
          </w:p>
          <w:p w:rsidR="005E183D" w:rsidRPr="009143F4" w:rsidRDefault="005E183D" w:rsidP="005E183D">
            <w:pPr>
              <w:rPr>
                <w:rFonts w:ascii="Cambria" w:hAnsi="Cambria"/>
                <w:sz w:val="28"/>
                <w:szCs w:val="28"/>
              </w:rPr>
            </w:pPr>
          </w:p>
          <w:p w:rsidR="005E183D" w:rsidRPr="009143F4" w:rsidRDefault="005E183D" w:rsidP="005E183D">
            <w:pPr>
              <w:rPr>
                <w:rFonts w:ascii="Cambria" w:hAnsi="Cambria"/>
                <w:sz w:val="28"/>
                <w:szCs w:val="28"/>
              </w:rPr>
            </w:pPr>
          </w:p>
          <w:p w:rsidR="005E183D" w:rsidRPr="009143F4" w:rsidRDefault="005E183D" w:rsidP="005E183D">
            <w:pPr>
              <w:rPr>
                <w:rFonts w:ascii="Cambria" w:hAnsi="Cambria"/>
                <w:sz w:val="28"/>
                <w:szCs w:val="28"/>
              </w:rPr>
            </w:pPr>
          </w:p>
          <w:p w:rsidR="00016621" w:rsidRPr="009143F4" w:rsidRDefault="00016621" w:rsidP="005E183D">
            <w:pPr>
              <w:pStyle w:val="TableBullet1"/>
              <w:numPr>
                <w:ilvl w:val="0"/>
                <w:numId w:val="0"/>
              </w:numPr>
              <w:spacing w:before="120" w:after="120"/>
              <w:ind w:left="720"/>
              <w:rPr>
                <w:rStyle w:val="Heading4Char"/>
                <w:rFonts w:ascii="Cambria" w:hAnsi="Cambria" w:cstheme="minorHAnsi"/>
                <w:sz w:val="28"/>
                <w:szCs w:val="28"/>
              </w:rPr>
            </w:pPr>
          </w:p>
        </w:tc>
        <w:tc>
          <w:tcPr>
            <w:tcW w:w="3749" w:type="dxa"/>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4: Providing clear and intentional focus on subject matter content and curriculum</w:t>
            </w: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tc>
        <w:tc>
          <w:tcPr>
            <w:tcW w:w="3420" w:type="dxa"/>
          </w:tcPr>
          <w:p w:rsidR="00016621" w:rsidRPr="009143F4" w:rsidRDefault="00016621" w:rsidP="00A54120">
            <w:pPr>
              <w:pStyle w:val="TableText"/>
              <w:rPr>
                <w:rStyle w:val="Heading4Char"/>
                <w:rFonts w:ascii="Cambria" w:hAnsi="Cambria" w:cstheme="minorHAnsi"/>
                <w:sz w:val="28"/>
                <w:szCs w:val="28"/>
              </w:rPr>
            </w:pPr>
          </w:p>
        </w:tc>
        <w:tc>
          <w:tcPr>
            <w:tcW w:w="3420" w:type="dxa"/>
          </w:tcPr>
          <w:p w:rsidR="00016621" w:rsidRPr="009143F4" w:rsidRDefault="00016621" w:rsidP="00A54120">
            <w:pPr>
              <w:pStyle w:val="TableText"/>
              <w:rPr>
                <w:rStyle w:val="Heading4Char"/>
                <w:rFonts w:ascii="Cambria" w:hAnsi="Cambria" w:cstheme="minorHAnsi"/>
                <w:sz w:val="28"/>
                <w:szCs w:val="28"/>
              </w:rPr>
            </w:pPr>
          </w:p>
        </w:tc>
        <w:tc>
          <w:tcPr>
            <w:tcW w:w="522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016621"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Persevering with challenges</w:t>
            </w:r>
          </w:p>
        </w:tc>
      </w:tr>
      <w:tr w:rsidR="00016621" w:rsidRPr="009143F4" w:rsidTr="00114448">
        <w:trPr>
          <w:cantSplit/>
          <w:trHeight w:val="4058"/>
        </w:trPr>
        <w:tc>
          <w:tcPr>
            <w:tcW w:w="10188" w:type="dxa"/>
            <w:gridSpan w:val="2"/>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tc>
        <w:tc>
          <w:tcPr>
            <w:tcW w:w="6840" w:type="dxa"/>
            <w:gridSpan w:val="2"/>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tc>
        <w:tc>
          <w:tcPr>
            <w:tcW w:w="5220" w:type="dxa"/>
            <w:vMerge/>
          </w:tcPr>
          <w:p w:rsidR="00016621" w:rsidRPr="009143F4" w:rsidRDefault="00016621" w:rsidP="00A54120">
            <w:pPr>
              <w:pStyle w:val="TableText"/>
              <w:rPr>
                <w:rStyle w:val="Heading4Char"/>
                <w:rFonts w:ascii="Cambria" w:hAnsi="Cambria" w:cstheme="minorHAnsi"/>
                <w:sz w:val="28"/>
                <w:szCs w:val="28"/>
              </w:rPr>
            </w:pPr>
          </w:p>
        </w:tc>
      </w:tr>
    </w:tbl>
    <w:p w:rsidR="00016621" w:rsidRPr="009143F4" w:rsidRDefault="00016621">
      <w:pPr>
        <w:rPr>
          <w:rFonts w:ascii="Cambria" w:hAnsi="Cambria"/>
          <w:sz w:val="28"/>
          <w:szCs w:val="28"/>
        </w:rPr>
      </w:pPr>
    </w:p>
    <w:p w:rsidR="003E58A2" w:rsidRPr="009143F4" w:rsidRDefault="003E58A2">
      <w:pPr>
        <w:rPr>
          <w:rFonts w:ascii="Cambria" w:hAnsi="Cambria"/>
          <w:sz w:val="28"/>
          <w:szCs w:val="28"/>
        </w:rPr>
      </w:pPr>
    </w:p>
    <w:p w:rsidR="003E58A2" w:rsidRPr="009143F4" w:rsidRDefault="003E58A2">
      <w:pPr>
        <w:rPr>
          <w:rFonts w:ascii="Cambria" w:hAnsi="Cambria"/>
          <w:sz w:val="28"/>
          <w:szCs w:val="28"/>
        </w:rPr>
      </w:pPr>
    </w:p>
    <w:p w:rsidR="00114448" w:rsidRPr="009143F4" w:rsidRDefault="00114448">
      <w:pPr>
        <w:rPr>
          <w:rFonts w:ascii="Cambria" w:hAnsi="Cambria"/>
          <w:sz w:val="28"/>
          <w:szCs w:val="28"/>
        </w:rPr>
        <w:sectPr w:rsidR="00114448" w:rsidRPr="009143F4" w:rsidSect="00114448">
          <w:pgSz w:w="24480" w:h="15840" w:orient="landscape" w:code="17"/>
          <w:pgMar w:top="1440" w:right="1440" w:bottom="1440" w:left="1440" w:header="0" w:footer="288" w:gutter="0"/>
          <w:cols w:space="720"/>
          <w:titlePg/>
          <w:docGrid w:linePitch="360"/>
        </w:sectPr>
      </w:pPr>
    </w:p>
    <w:p w:rsidR="00016621" w:rsidRPr="009143F4" w:rsidRDefault="00016621">
      <w:pPr>
        <w:rPr>
          <w:rFonts w:ascii="Cambria" w:hAnsi="Cambria"/>
          <w:sz w:val="28"/>
          <w:szCs w:val="28"/>
        </w:rPr>
      </w:pPr>
    </w:p>
    <w:tbl>
      <w:tblPr>
        <w:tblStyle w:val="TableGrid"/>
        <w:tblW w:w="5099" w:type="pct"/>
        <w:tblLook w:val="06A0" w:firstRow="1" w:lastRow="0" w:firstColumn="1" w:lastColumn="0" w:noHBand="1" w:noVBand="1"/>
      </w:tblPr>
      <w:tblGrid>
        <w:gridCol w:w="6408"/>
        <w:gridCol w:w="3780"/>
        <w:gridCol w:w="3420"/>
        <w:gridCol w:w="3420"/>
        <w:gridCol w:w="5220"/>
      </w:tblGrid>
      <w:tr w:rsidR="00016621" w:rsidRPr="009143F4" w:rsidTr="00114448">
        <w:trPr>
          <w:cantSplit/>
          <w:trHeight w:val="312"/>
        </w:trPr>
        <w:tc>
          <w:tcPr>
            <w:tcW w:w="6408" w:type="dxa"/>
            <w:shd w:val="clear" w:color="auto" w:fill="B5C7DB" w:themeFill="text2" w:themeFillTint="66"/>
            <w:vAlign w:val="center"/>
          </w:tcPr>
          <w:p w:rsidR="00016621" w:rsidRPr="009143F4" w:rsidRDefault="005E183D" w:rsidP="003E58A2">
            <w:pPr>
              <w:pStyle w:val="TableColHeadingLeft"/>
              <w:jc w:val="center"/>
              <w:rPr>
                <w:rFonts w:ascii="Cambria" w:hAnsi="Cambria"/>
                <w:sz w:val="32"/>
                <w:szCs w:val="32"/>
              </w:rPr>
            </w:pPr>
            <w:r w:rsidRPr="009143F4">
              <w:rPr>
                <w:rFonts w:ascii="Cambria" w:hAnsi="Cambria"/>
                <w:sz w:val="32"/>
                <w:szCs w:val="32"/>
              </w:rPr>
              <w:t>Core Instructional Practice</w:t>
            </w:r>
          </w:p>
        </w:tc>
        <w:tc>
          <w:tcPr>
            <w:tcW w:w="3780" w:type="dxa"/>
            <w:shd w:val="clear" w:color="auto" w:fill="B5C7DB" w:themeFill="text2" w:themeFillTint="66"/>
            <w:vAlign w:val="center"/>
          </w:tcPr>
          <w:p w:rsidR="00016621" w:rsidRPr="009143F4" w:rsidRDefault="00016621" w:rsidP="003E58A2">
            <w:pPr>
              <w:pStyle w:val="TableColHeadingLeft"/>
              <w:ind w:hanging="108"/>
              <w:jc w:val="center"/>
              <w:rPr>
                <w:rFonts w:ascii="Cambria" w:hAnsi="Cambria"/>
                <w:sz w:val="32"/>
                <w:szCs w:val="32"/>
              </w:rPr>
            </w:pPr>
            <w:r w:rsidRPr="009143F4">
              <w:rPr>
                <w:rFonts w:ascii="Cambria" w:hAnsi="Cambria"/>
                <w:sz w:val="32"/>
                <w:szCs w:val="32"/>
              </w:rPr>
              <w:t>Alignment to Teacher Evaluation Criteria</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220" w:type="dxa"/>
            <w:shd w:val="clear" w:color="auto" w:fill="B5C7DB" w:themeFill="text2" w:themeFillTint="66"/>
            <w:vAlign w:val="center"/>
          </w:tcPr>
          <w:p w:rsidR="00016621"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016621" w:rsidRPr="009143F4" w:rsidTr="00114448">
        <w:trPr>
          <w:cantSplit/>
          <w:trHeight w:val="312"/>
        </w:trPr>
        <w:tc>
          <w:tcPr>
            <w:tcW w:w="6408" w:type="dxa"/>
          </w:tcPr>
          <w:p w:rsidR="005E183D" w:rsidRPr="009143F4" w:rsidRDefault="005E183D" w:rsidP="005E183D">
            <w:pPr>
              <w:rPr>
                <w:rFonts w:ascii="Cambria" w:hAnsi="Cambria"/>
                <w:sz w:val="28"/>
                <w:szCs w:val="28"/>
              </w:rPr>
            </w:pPr>
            <w:r w:rsidRPr="009143F4">
              <w:rPr>
                <w:rStyle w:val="Heading4Char"/>
                <w:rFonts w:ascii="Cambria" w:hAnsi="Cambria"/>
                <w:sz w:val="28"/>
                <w:szCs w:val="28"/>
              </w:rPr>
              <w:t>CIP6.</w:t>
            </w:r>
            <w:r w:rsidRPr="009143F4">
              <w:rPr>
                <w:rFonts w:ascii="Cambria" w:hAnsi="Cambria"/>
                <w:sz w:val="28"/>
                <w:szCs w:val="28"/>
              </w:rPr>
              <w:t xml:space="preserve"> Select, modify, sequence, and assign tasks, activities, and problems that are aligned with the lesson’s learning goals and that promote the development of student understanding of the learning goals.</w:t>
            </w:r>
          </w:p>
          <w:p w:rsidR="00016621" w:rsidRPr="009143F4" w:rsidRDefault="00016621" w:rsidP="005E183D">
            <w:pPr>
              <w:pStyle w:val="TableBullet1"/>
              <w:numPr>
                <w:ilvl w:val="0"/>
                <w:numId w:val="0"/>
              </w:numPr>
              <w:spacing w:before="120" w:after="120"/>
              <w:ind w:left="720"/>
              <w:rPr>
                <w:rStyle w:val="Heading4Char"/>
                <w:rFonts w:ascii="Cambria" w:hAnsi="Cambria" w:cstheme="minorHAnsi"/>
                <w:sz w:val="28"/>
                <w:szCs w:val="28"/>
              </w:rPr>
            </w:pPr>
          </w:p>
        </w:tc>
        <w:tc>
          <w:tcPr>
            <w:tcW w:w="3780" w:type="dxa"/>
          </w:tcPr>
          <w:p w:rsidR="00016621" w:rsidRPr="009143F4" w:rsidRDefault="00016621" w:rsidP="003E58A2">
            <w:pPr>
              <w:pStyle w:val="TableText"/>
              <w:ind w:hanging="108"/>
              <w:rPr>
                <w:rStyle w:val="Heading4Char"/>
                <w:rFonts w:ascii="Cambria" w:hAnsi="Cambria" w:cstheme="minorHAnsi"/>
                <w:sz w:val="28"/>
                <w:szCs w:val="28"/>
              </w:rPr>
            </w:pPr>
            <w:r w:rsidRPr="009143F4">
              <w:rPr>
                <w:rStyle w:val="Heading4Char"/>
                <w:rFonts w:ascii="Cambria" w:hAnsi="Cambria" w:cstheme="minorHAnsi"/>
                <w:sz w:val="28"/>
                <w:szCs w:val="28"/>
              </w:rPr>
              <w:t>Criterion 3: Recognizing individual student learning needs and developing strategies to address those needs</w:t>
            </w:r>
          </w:p>
          <w:p w:rsidR="00016621" w:rsidRPr="009143F4" w:rsidRDefault="00016621"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p w:rsidR="005E183D" w:rsidRPr="009143F4" w:rsidRDefault="005E183D" w:rsidP="003E58A2">
            <w:pPr>
              <w:pStyle w:val="TableText"/>
              <w:ind w:hanging="108"/>
              <w:rPr>
                <w:rStyle w:val="Heading4Char"/>
                <w:rFonts w:ascii="Cambria" w:hAnsi="Cambria" w:cstheme="minorHAnsi"/>
                <w:sz w:val="28"/>
                <w:szCs w:val="28"/>
              </w:rPr>
            </w:pPr>
          </w:p>
        </w:tc>
        <w:tc>
          <w:tcPr>
            <w:tcW w:w="3420" w:type="dxa"/>
          </w:tcPr>
          <w:p w:rsidR="00016621" w:rsidRPr="009143F4" w:rsidRDefault="00016621" w:rsidP="00A54120">
            <w:pPr>
              <w:pStyle w:val="TableText"/>
              <w:rPr>
                <w:rStyle w:val="Heading4Char"/>
                <w:rFonts w:ascii="Cambria" w:hAnsi="Cambria" w:cstheme="minorHAnsi"/>
                <w:sz w:val="28"/>
                <w:szCs w:val="28"/>
              </w:rPr>
            </w:pPr>
          </w:p>
        </w:tc>
        <w:tc>
          <w:tcPr>
            <w:tcW w:w="3420" w:type="dxa"/>
          </w:tcPr>
          <w:p w:rsidR="00016621" w:rsidRPr="009143F4" w:rsidRDefault="00016621" w:rsidP="00A54120">
            <w:pPr>
              <w:pStyle w:val="TableText"/>
              <w:rPr>
                <w:rStyle w:val="Heading4Char"/>
                <w:rFonts w:ascii="Cambria" w:hAnsi="Cambria" w:cstheme="minorHAnsi"/>
                <w:sz w:val="28"/>
                <w:szCs w:val="28"/>
              </w:rPr>
            </w:pPr>
          </w:p>
        </w:tc>
        <w:tc>
          <w:tcPr>
            <w:tcW w:w="522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016621"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Persevering with challenges</w:t>
            </w:r>
          </w:p>
        </w:tc>
      </w:tr>
      <w:tr w:rsidR="00016621" w:rsidRPr="009143F4" w:rsidTr="00114448">
        <w:trPr>
          <w:cantSplit/>
          <w:trHeight w:val="312"/>
        </w:trPr>
        <w:tc>
          <w:tcPr>
            <w:tcW w:w="10188" w:type="dxa"/>
            <w:gridSpan w:val="2"/>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016621" w:rsidRPr="009143F4" w:rsidRDefault="00016621"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tc>
        <w:tc>
          <w:tcPr>
            <w:tcW w:w="6840" w:type="dxa"/>
            <w:gridSpan w:val="2"/>
          </w:tcPr>
          <w:p w:rsidR="00016621" w:rsidRPr="009143F4" w:rsidRDefault="0001662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tc>
        <w:tc>
          <w:tcPr>
            <w:tcW w:w="5220" w:type="dxa"/>
            <w:vMerge/>
          </w:tcPr>
          <w:p w:rsidR="00016621" w:rsidRPr="009143F4" w:rsidRDefault="00016621" w:rsidP="00A54120">
            <w:pPr>
              <w:pStyle w:val="TableText"/>
              <w:rPr>
                <w:rStyle w:val="Heading4Char"/>
                <w:rFonts w:ascii="Cambria" w:hAnsi="Cambria" w:cstheme="minorHAnsi"/>
                <w:sz w:val="28"/>
                <w:szCs w:val="28"/>
              </w:rPr>
            </w:pPr>
          </w:p>
        </w:tc>
      </w:tr>
    </w:tbl>
    <w:p w:rsidR="00114448" w:rsidRPr="009143F4" w:rsidRDefault="00114448">
      <w:pPr>
        <w:rPr>
          <w:rFonts w:ascii="Cambria" w:hAnsi="Cambria"/>
          <w:sz w:val="28"/>
          <w:szCs w:val="28"/>
        </w:rPr>
        <w:sectPr w:rsidR="00114448" w:rsidRPr="009143F4" w:rsidSect="00114448">
          <w:pgSz w:w="24480" w:h="15840" w:orient="landscape" w:code="17"/>
          <w:pgMar w:top="1440" w:right="1440" w:bottom="1440" w:left="1440" w:header="0" w:footer="288" w:gutter="0"/>
          <w:cols w:space="720"/>
          <w:titlePg/>
          <w:docGrid w:linePitch="360"/>
        </w:sectPr>
      </w:pPr>
    </w:p>
    <w:p w:rsidR="00016621" w:rsidRPr="009143F4" w:rsidRDefault="00016621">
      <w:pPr>
        <w:rPr>
          <w:rFonts w:ascii="Cambria" w:hAnsi="Cambria"/>
          <w:sz w:val="28"/>
          <w:szCs w:val="28"/>
        </w:rPr>
      </w:pPr>
    </w:p>
    <w:tbl>
      <w:tblPr>
        <w:tblStyle w:val="TableGrid"/>
        <w:tblW w:w="5099" w:type="pct"/>
        <w:tblLook w:val="06A0" w:firstRow="1" w:lastRow="0" w:firstColumn="1" w:lastColumn="0" w:noHBand="1" w:noVBand="1"/>
      </w:tblPr>
      <w:tblGrid>
        <w:gridCol w:w="6408"/>
        <w:gridCol w:w="3806"/>
        <w:gridCol w:w="3394"/>
        <w:gridCol w:w="3420"/>
        <w:gridCol w:w="5220"/>
      </w:tblGrid>
      <w:tr w:rsidR="00016621" w:rsidRPr="009143F4" w:rsidTr="00114448">
        <w:trPr>
          <w:cantSplit/>
          <w:trHeight w:val="312"/>
        </w:trPr>
        <w:tc>
          <w:tcPr>
            <w:tcW w:w="6408" w:type="dxa"/>
            <w:shd w:val="clear" w:color="auto" w:fill="B5C7DB" w:themeFill="text2" w:themeFillTint="66"/>
            <w:vAlign w:val="center"/>
          </w:tcPr>
          <w:p w:rsidR="00016621" w:rsidRPr="009143F4" w:rsidRDefault="005E183D" w:rsidP="003E58A2">
            <w:pPr>
              <w:pStyle w:val="TableColHeadingLeft"/>
              <w:jc w:val="center"/>
              <w:rPr>
                <w:rFonts w:ascii="Cambria" w:hAnsi="Cambria"/>
                <w:sz w:val="32"/>
                <w:szCs w:val="32"/>
              </w:rPr>
            </w:pPr>
            <w:r w:rsidRPr="009143F4">
              <w:rPr>
                <w:rFonts w:ascii="Cambria" w:hAnsi="Cambria"/>
                <w:sz w:val="32"/>
                <w:szCs w:val="32"/>
              </w:rPr>
              <w:t>Core Instructional Practice</w:t>
            </w:r>
          </w:p>
        </w:tc>
        <w:tc>
          <w:tcPr>
            <w:tcW w:w="3806" w:type="dxa"/>
            <w:shd w:val="clear" w:color="auto" w:fill="B5C7DB" w:themeFill="text2" w:themeFillTint="66"/>
            <w:vAlign w:val="center"/>
          </w:tcPr>
          <w:p w:rsidR="00016621" w:rsidRPr="009143F4" w:rsidRDefault="00016621" w:rsidP="003E58A2">
            <w:pPr>
              <w:pStyle w:val="TableColHeadingLeft"/>
              <w:ind w:hanging="107"/>
              <w:jc w:val="center"/>
              <w:rPr>
                <w:rFonts w:ascii="Cambria" w:hAnsi="Cambria"/>
                <w:sz w:val="32"/>
                <w:szCs w:val="32"/>
              </w:rPr>
            </w:pPr>
            <w:r w:rsidRPr="009143F4">
              <w:rPr>
                <w:rFonts w:ascii="Cambria" w:hAnsi="Cambria"/>
                <w:sz w:val="32"/>
                <w:szCs w:val="32"/>
              </w:rPr>
              <w:t>Alignment to Teacher Evaluation Criteria</w:t>
            </w:r>
          </w:p>
        </w:tc>
        <w:tc>
          <w:tcPr>
            <w:tcW w:w="3394"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42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220" w:type="dxa"/>
            <w:shd w:val="clear" w:color="auto" w:fill="B5C7DB" w:themeFill="text2" w:themeFillTint="66"/>
            <w:vAlign w:val="center"/>
          </w:tcPr>
          <w:p w:rsidR="00016621"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016621" w:rsidRPr="009143F4" w:rsidTr="00114448">
        <w:trPr>
          <w:cantSplit/>
          <w:trHeight w:val="312"/>
        </w:trPr>
        <w:tc>
          <w:tcPr>
            <w:tcW w:w="6408" w:type="dxa"/>
          </w:tcPr>
          <w:p w:rsidR="005E183D" w:rsidRPr="009143F4" w:rsidRDefault="005E183D" w:rsidP="005E183D">
            <w:pPr>
              <w:rPr>
                <w:rFonts w:ascii="Cambria" w:hAnsi="Cambria"/>
                <w:sz w:val="28"/>
                <w:szCs w:val="28"/>
              </w:rPr>
            </w:pPr>
            <w:r w:rsidRPr="009143F4">
              <w:rPr>
                <w:rStyle w:val="Heading4Char"/>
                <w:rFonts w:ascii="Cambria" w:hAnsi="Cambria"/>
                <w:sz w:val="28"/>
                <w:szCs w:val="28"/>
              </w:rPr>
              <w:t>CIP7.</w:t>
            </w:r>
            <w:r w:rsidRPr="009143F4">
              <w:rPr>
                <w:rFonts w:ascii="Cambria" w:hAnsi="Cambria"/>
                <w:sz w:val="28"/>
                <w:szCs w:val="28"/>
              </w:rPr>
              <w:t xml:space="preserve"> Use rich, problem-based tasks; encourage students to persevere in reaching solutions and to grapple with the tasks.</w:t>
            </w:r>
          </w:p>
          <w:p w:rsidR="00016621" w:rsidRPr="009143F4" w:rsidRDefault="00016621" w:rsidP="00251C8A">
            <w:pPr>
              <w:pStyle w:val="TableText"/>
              <w:rPr>
                <w:rStyle w:val="Heading4Char"/>
                <w:rFonts w:ascii="Cambria" w:hAnsi="Cambria" w:cstheme="minorHAnsi"/>
                <w:sz w:val="28"/>
                <w:szCs w:val="28"/>
              </w:rPr>
            </w:pPr>
          </w:p>
        </w:tc>
        <w:tc>
          <w:tcPr>
            <w:tcW w:w="3806" w:type="dxa"/>
          </w:tcPr>
          <w:p w:rsidR="00016621" w:rsidRPr="009143F4" w:rsidRDefault="005E183D"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5: Fostering and managing a safe, positive learning environment.</w:t>
            </w: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tc>
        <w:tc>
          <w:tcPr>
            <w:tcW w:w="3394" w:type="dxa"/>
          </w:tcPr>
          <w:p w:rsidR="00016621" w:rsidRPr="009143F4" w:rsidRDefault="00016621" w:rsidP="00251C8A">
            <w:pPr>
              <w:pStyle w:val="TableText"/>
              <w:rPr>
                <w:rStyle w:val="Heading4Char"/>
                <w:rFonts w:ascii="Cambria" w:hAnsi="Cambria" w:cstheme="minorHAnsi"/>
                <w:sz w:val="28"/>
                <w:szCs w:val="28"/>
              </w:rPr>
            </w:pPr>
          </w:p>
        </w:tc>
        <w:tc>
          <w:tcPr>
            <w:tcW w:w="3420" w:type="dxa"/>
          </w:tcPr>
          <w:p w:rsidR="00016621" w:rsidRPr="009143F4" w:rsidRDefault="00016621" w:rsidP="00251C8A">
            <w:pPr>
              <w:pStyle w:val="TableText"/>
              <w:rPr>
                <w:rStyle w:val="Heading4Char"/>
                <w:rFonts w:ascii="Cambria" w:hAnsi="Cambria" w:cstheme="minorHAnsi"/>
                <w:sz w:val="28"/>
                <w:szCs w:val="28"/>
              </w:rPr>
            </w:pPr>
          </w:p>
        </w:tc>
        <w:tc>
          <w:tcPr>
            <w:tcW w:w="522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016621"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Persevering with challenges</w:t>
            </w:r>
          </w:p>
        </w:tc>
      </w:tr>
      <w:tr w:rsidR="00016621" w:rsidRPr="009143F4" w:rsidTr="00114448">
        <w:trPr>
          <w:cantSplit/>
          <w:trHeight w:val="312"/>
        </w:trPr>
        <w:tc>
          <w:tcPr>
            <w:tcW w:w="10214" w:type="dxa"/>
            <w:gridSpan w:val="2"/>
          </w:tcPr>
          <w:p w:rsidR="00016621" w:rsidRPr="009143F4" w:rsidRDefault="00016621"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p w:rsidR="00016621" w:rsidRPr="009143F4" w:rsidRDefault="00016621" w:rsidP="00251C8A">
            <w:pPr>
              <w:pStyle w:val="TableText"/>
              <w:rPr>
                <w:rStyle w:val="Heading4Char"/>
                <w:rFonts w:ascii="Cambria" w:hAnsi="Cambria" w:cstheme="minorHAnsi"/>
                <w:sz w:val="28"/>
                <w:szCs w:val="28"/>
              </w:rPr>
            </w:pPr>
          </w:p>
        </w:tc>
        <w:tc>
          <w:tcPr>
            <w:tcW w:w="6814" w:type="dxa"/>
            <w:gridSpan w:val="2"/>
          </w:tcPr>
          <w:p w:rsidR="00016621" w:rsidRPr="009143F4" w:rsidRDefault="00016621"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tc>
        <w:tc>
          <w:tcPr>
            <w:tcW w:w="5220" w:type="dxa"/>
            <w:vMerge/>
          </w:tcPr>
          <w:p w:rsidR="00016621" w:rsidRPr="009143F4" w:rsidRDefault="00016621" w:rsidP="00251C8A">
            <w:pPr>
              <w:pStyle w:val="TableText"/>
              <w:rPr>
                <w:rStyle w:val="Heading4Char"/>
                <w:rFonts w:ascii="Cambria" w:hAnsi="Cambria" w:cstheme="minorHAnsi"/>
                <w:sz w:val="28"/>
                <w:szCs w:val="28"/>
              </w:rPr>
            </w:pPr>
          </w:p>
        </w:tc>
      </w:tr>
    </w:tbl>
    <w:p w:rsidR="00016621" w:rsidRPr="009143F4" w:rsidRDefault="00016621">
      <w:pPr>
        <w:rPr>
          <w:rFonts w:ascii="Cambria" w:hAnsi="Cambria"/>
          <w:sz w:val="28"/>
          <w:szCs w:val="28"/>
        </w:rPr>
      </w:pPr>
    </w:p>
    <w:p w:rsidR="00016621" w:rsidRPr="009143F4" w:rsidRDefault="00016621">
      <w:pPr>
        <w:rPr>
          <w:rFonts w:ascii="Cambria" w:hAnsi="Cambria"/>
          <w:sz w:val="28"/>
          <w:szCs w:val="28"/>
        </w:rPr>
      </w:pPr>
    </w:p>
    <w:p w:rsidR="00016621" w:rsidRPr="009143F4" w:rsidRDefault="00016621">
      <w:pPr>
        <w:rPr>
          <w:rFonts w:ascii="Cambria" w:hAnsi="Cambria"/>
          <w:sz w:val="28"/>
          <w:szCs w:val="28"/>
        </w:rPr>
      </w:pPr>
    </w:p>
    <w:p w:rsidR="00114448" w:rsidRPr="009143F4" w:rsidRDefault="00114448">
      <w:pPr>
        <w:rPr>
          <w:rFonts w:ascii="Cambria" w:hAnsi="Cambria"/>
          <w:sz w:val="28"/>
          <w:szCs w:val="28"/>
        </w:rPr>
        <w:sectPr w:rsidR="00114448" w:rsidRPr="009143F4" w:rsidSect="00114448">
          <w:pgSz w:w="24480" w:h="15840" w:orient="landscape" w:code="17"/>
          <w:pgMar w:top="1440" w:right="1440" w:bottom="1440" w:left="1440" w:header="0" w:footer="288" w:gutter="0"/>
          <w:cols w:space="720"/>
          <w:titlePg/>
          <w:docGrid w:linePitch="360"/>
        </w:sectPr>
      </w:pPr>
    </w:p>
    <w:p w:rsidR="005E183D" w:rsidRPr="009143F4" w:rsidRDefault="005E183D">
      <w:pPr>
        <w:rPr>
          <w:rFonts w:ascii="Cambria" w:hAnsi="Cambria"/>
          <w:sz w:val="28"/>
          <w:szCs w:val="28"/>
        </w:rPr>
      </w:pPr>
    </w:p>
    <w:tbl>
      <w:tblPr>
        <w:tblStyle w:val="TableGrid"/>
        <w:tblW w:w="5099" w:type="pct"/>
        <w:tblLook w:val="06A0" w:firstRow="1" w:lastRow="0" w:firstColumn="1" w:lastColumn="0" w:noHBand="1" w:noVBand="1"/>
      </w:tblPr>
      <w:tblGrid>
        <w:gridCol w:w="6408"/>
        <w:gridCol w:w="3806"/>
        <w:gridCol w:w="3394"/>
        <w:gridCol w:w="3330"/>
        <w:gridCol w:w="5310"/>
      </w:tblGrid>
      <w:tr w:rsidR="00016621" w:rsidRPr="009143F4" w:rsidTr="00114448">
        <w:trPr>
          <w:cantSplit/>
          <w:trHeight w:val="312"/>
        </w:trPr>
        <w:tc>
          <w:tcPr>
            <w:tcW w:w="6408" w:type="dxa"/>
            <w:shd w:val="clear" w:color="auto" w:fill="B5C7DB" w:themeFill="text2" w:themeFillTint="66"/>
            <w:vAlign w:val="center"/>
          </w:tcPr>
          <w:p w:rsidR="00016621" w:rsidRPr="009143F4" w:rsidRDefault="005E183D" w:rsidP="003E58A2">
            <w:pPr>
              <w:pStyle w:val="TableColHeadingLeft"/>
              <w:jc w:val="center"/>
              <w:rPr>
                <w:rFonts w:ascii="Cambria" w:hAnsi="Cambria"/>
                <w:sz w:val="32"/>
                <w:szCs w:val="32"/>
              </w:rPr>
            </w:pPr>
            <w:r w:rsidRPr="009143F4">
              <w:rPr>
                <w:rFonts w:ascii="Cambria" w:hAnsi="Cambria"/>
                <w:sz w:val="32"/>
                <w:szCs w:val="32"/>
              </w:rPr>
              <w:t>Core Instructional Practice</w:t>
            </w:r>
          </w:p>
        </w:tc>
        <w:tc>
          <w:tcPr>
            <w:tcW w:w="3806" w:type="dxa"/>
            <w:shd w:val="clear" w:color="auto" w:fill="B5C7DB" w:themeFill="text2" w:themeFillTint="66"/>
            <w:vAlign w:val="center"/>
          </w:tcPr>
          <w:p w:rsidR="00016621" w:rsidRPr="009143F4" w:rsidRDefault="00016621" w:rsidP="003E58A2">
            <w:pPr>
              <w:pStyle w:val="TableColHeadingLeft"/>
              <w:ind w:hanging="107"/>
              <w:jc w:val="center"/>
              <w:rPr>
                <w:rFonts w:ascii="Cambria" w:hAnsi="Cambria"/>
                <w:sz w:val="32"/>
                <w:szCs w:val="32"/>
              </w:rPr>
            </w:pPr>
            <w:r w:rsidRPr="009143F4">
              <w:rPr>
                <w:rFonts w:ascii="Cambria" w:hAnsi="Cambria"/>
                <w:sz w:val="32"/>
                <w:szCs w:val="32"/>
              </w:rPr>
              <w:t>Alignment to Teacher Evaluation Criteria</w:t>
            </w:r>
          </w:p>
        </w:tc>
        <w:tc>
          <w:tcPr>
            <w:tcW w:w="3394"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330" w:type="dxa"/>
            <w:shd w:val="clear" w:color="auto" w:fill="B5C7DB" w:themeFill="text2" w:themeFillTint="66"/>
            <w:vAlign w:val="center"/>
          </w:tcPr>
          <w:p w:rsidR="00016621" w:rsidRPr="009143F4" w:rsidRDefault="00016621"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310" w:type="dxa"/>
            <w:shd w:val="clear" w:color="auto" w:fill="B5C7DB" w:themeFill="text2" w:themeFillTint="66"/>
            <w:vAlign w:val="center"/>
          </w:tcPr>
          <w:p w:rsidR="00016621"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A81B51" w:rsidRPr="009143F4" w:rsidTr="00114448">
        <w:trPr>
          <w:cantSplit/>
          <w:trHeight w:val="312"/>
        </w:trPr>
        <w:tc>
          <w:tcPr>
            <w:tcW w:w="6408" w:type="dxa"/>
          </w:tcPr>
          <w:p w:rsidR="00A81B51" w:rsidRPr="009143F4" w:rsidRDefault="005E183D" w:rsidP="009143F4">
            <w:pPr>
              <w:pStyle w:val="TableBullet1"/>
              <w:numPr>
                <w:ilvl w:val="0"/>
                <w:numId w:val="0"/>
              </w:numPr>
              <w:spacing w:before="120" w:after="120"/>
              <w:ind w:left="90"/>
              <w:rPr>
                <w:rStyle w:val="Heading4Char"/>
                <w:rFonts w:ascii="Cambria" w:hAnsi="Cambria" w:cstheme="minorHAnsi"/>
                <w:sz w:val="28"/>
                <w:szCs w:val="28"/>
              </w:rPr>
            </w:pPr>
            <w:bookmarkStart w:id="0" w:name="_GoBack"/>
            <w:bookmarkEnd w:id="0"/>
            <w:r w:rsidRPr="009143F4">
              <w:rPr>
                <w:rStyle w:val="Heading4Char"/>
                <w:rFonts w:ascii="Cambria" w:hAnsi="Cambria"/>
                <w:sz w:val="28"/>
                <w:szCs w:val="28"/>
              </w:rPr>
              <w:t>CIP8.</w:t>
            </w:r>
            <w:r w:rsidRPr="009143F4">
              <w:rPr>
                <w:rFonts w:ascii="Cambria" w:hAnsi="Cambria"/>
                <w:sz w:val="28"/>
                <w:szCs w:val="28"/>
              </w:rPr>
              <w:t xml:space="preserve"> Promote reasoning and sense-making through consistent use of questions such as “Why?” “How do you know?” and “Can you explain your thinking?” Use the answers to these questions to orchestrate classroom discussions in which students explain and defend their thinking and critique the reasoning of others.</w:t>
            </w:r>
          </w:p>
        </w:tc>
        <w:tc>
          <w:tcPr>
            <w:tcW w:w="3806" w:type="dxa"/>
          </w:tcPr>
          <w:p w:rsidR="00A81B51" w:rsidRPr="009143F4" w:rsidRDefault="00A81B5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2: Demonstrating effective teaching practices</w:t>
            </w:r>
          </w:p>
          <w:p w:rsidR="00A81B51" w:rsidRPr="009143F4" w:rsidRDefault="00A81B51" w:rsidP="00A54120">
            <w:pPr>
              <w:pStyle w:val="TableText"/>
              <w:rPr>
                <w:rStyle w:val="Heading4Char"/>
                <w:rFonts w:ascii="Cambria" w:hAnsi="Cambria" w:cstheme="minorHAnsi"/>
                <w:sz w:val="28"/>
                <w:szCs w:val="28"/>
              </w:rPr>
            </w:pPr>
          </w:p>
          <w:p w:rsidR="005E183D" w:rsidRPr="009143F4" w:rsidRDefault="005E183D" w:rsidP="005E183D">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5: Fostering and managing a safe, positive learning environment.</w:t>
            </w:r>
          </w:p>
          <w:p w:rsidR="00A81B51" w:rsidRPr="009143F4" w:rsidRDefault="00A81B51"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tc>
        <w:tc>
          <w:tcPr>
            <w:tcW w:w="3394" w:type="dxa"/>
          </w:tcPr>
          <w:p w:rsidR="00A81B51" w:rsidRPr="009143F4" w:rsidRDefault="00A81B51" w:rsidP="00A54120">
            <w:pPr>
              <w:pStyle w:val="TableText"/>
              <w:rPr>
                <w:rStyle w:val="Heading4Char"/>
                <w:rFonts w:ascii="Cambria" w:hAnsi="Cambria" w:cstheme="minorHAnsi"/>
                <w:sz w:val="28"/>
                <w:szCs w:val="28"/>
              </w:rPr>
            </w:pPr>
          </w:p>
        </w:tc>
        <w:tc>
          <w:tcPr>
            <w:tcW w:w="3330" w:type="dxa"/>
          </w:tcPr>
          <w:p w:rsidR="00A81B51" w:rsidRPr="009143F4" w:rsidRDefault="00A81B51" w:rsidP="00A54120">
            <w:pPr>
              <w:pStyle w:val="TableText"/>
              <w:rPr>
                <w:rStyle w:val="Heading4Char"/>
                <w:rFonts w:ascii="Cambria" w:hAnsi="Cambria" w:cstheme="minorHAnsi"/>
                <w:sz w:val="28"/>
                <w:szCs w:val="28"/>
              </w:rPr>
            </w:pPr>
          </w:p>
        </w:tc>
        <w:tc>
          <w:tcPr>
            <w:tcW w:w="531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A81B51"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Persevering with challenges</w:t>
            </w:r>
          </w:p>
        </w:tc>
      </w:tr>
      <w:tr w:rsidR="00A81B51" w:rsidRPr="009143F4" w:rsidTr="00114448">
        <w:trPr>
          <w:cantSplit/>
          <w:trHeight w:val="312"/>
        </w:trPr>
        <w:tc>
          <w:tcPr>
            <w:tcW w:w="10214" w:type="dxa"/>
            <w:gridSpan w:val="2"/>
          </w:tcPr>
          <w:p w:rsidR="00A81B51" w:rsidRPr="009143F4" w:rsidRDefault="00A81B5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p w:rsidR="005E183D" w:rsidRPr="009143F4" w:rsidRDefault="005E183D" w:rsidP="00A54120">
            <w:pPr>
              <w:pStyle w:val="TableText"/>
              <w:rPr>
                <w:rStyle w:val="Heading4Char"/>
                <w:rFonts w:ascii="Cambria" w:hAnsi="Cambria" w:cstheme="minorHAnsi"/>
                <w:sz w:val="28"/>
                <w:szCs w:val="28"/>
              </w:rPr>
            </w:pPr>
          </w:p>
        </w:tc>
        <w:tc>
          <w:tcPr>
            <w:tcW w:w="6724" w:type="dxa"/>
            <w:gridSpan w:val="2"/>
          </w:tcPr>
          <w:p w:rsidR="00A81B51" w:rsidRPr="009143F4" w:rsidRDefault="00A81B5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tc>
        <w:tc>
          <w:tcPr>
            <w:tcW w:w="5310" w:type="dxa"/>
            <w:vMerge/>
          </w:tcPr>
          <w:p w:rsidR="00A81B51" w:rsidRPr="009143F4" w:rsidRDefault="00A81B51" w:rsidP="00A54120">
            <w:pPr>
              <w:pStyle w:val="TableText"/>
              <w:rPr>
                <w:rStyle w:val="Heading4Char"/>
                <w:rFonts w:ascii="Cambria" w:hAnsi="Cambria" w:cstheme="minorHAnsi"/>
                <w:sz w:val="28"/>
                <w:szCs w:val="28"/>
              </w:rPr>
            </w:pPr>
          </w:p>
        </w:tc>
      </w:tr>
    </w:tbl>
    <w:p w:rsidR="00016621" w:rsidRPr="009143F4" w:rsidRDefault="00016621">
      <w:pPr>
        <w:rPr>
          <w:rFonts w:ascii="Cambria" w:hAnsi="Cambria"/>
          <w:sz w:val="28"/>
          <w:szCs w:val="28"/>
        </w:rPr>
      </w:pPr>
    </w:p>
    <w:p w:rsidR="005E183D" w:rsidRPr="009143F4" w:rsidRDefault="005E183D">
      <w:pPr>
        <w:rPr>
          <w:rFonts w:ascii="Cambria" w:hAnsi="Cambria"/>
          <w:sz w:val="28"/>
          <w:szCs w:val="28"/>
        </w:rPr>
      </w:pPr>
    </w:p>
    <w:p w:rsidR="00114448" w:rsidRPr="009143F4" w:rsidRDefault="00114448">
      <w:pPr>
        <w:rPr>
          <w:rFonts w:ascii="Cambria" w:hAnsi="Cambria"/>
          <w:sz w:val="28"/>
          <w:szCs w:val="28"/>
        </w:rPr>
        <w:sectPr w:rsidR="00114448" w:rsidRPr="009143F4" w:rsidSect="00114448">
          <w:pgSz w:w="24480" w:h="15840" w:orient="landscape" w:code="17"/>
          <w:pgMar w:top="1440" w:right="1440" w:bottom="1440" w:left="1440" w:header="0" w:footer="288" w:gutter="0"/>
          <w:cols w:space="720"/>
          <w:titlePg/>
          <w:docGrid w:linePitch="360"/>
        </w:sectPr>
      </w:pPr>
    </w:p>
    <w:p w:rsidR="005E183D" w:rsidRPr="009143F4" w:rsidRDefault="005E183D">
      <w:pPr>
        <w:rPr>
          <w:rFonts w:ascii="Cambria" w:hAnsi="Cambria"/>
          <w:sz w:val="28"/>
          <w:szCs w:val="28"/>
        </w:rPr>
      </w:pPr>
    </w:p>
    <w:tbl>
      <w:tblPr>
        <w:tblStyle w:val="TableGrid"/>
        <w:tblW w:w="5099" w:type="pct"/>
        <w:tblLook w:val="06A0" w:firstRow="1" w:lastRow="0" w:firstColumn="1" w:lastColumn="0" w:noHBand="1" w:noVBand="1"/>
      </w:tblPr>
      <w:tblGrid>
        <w:gridCol w:w="6408"/>
        <w:gridCol w:w="3690"/>
        <w:gridCol w:w="3510"/>
        <w:gridCol w:w="3330"/>
        <w:gridCol w:w="5310"/>
      </w:tblGrid>
      <w:tr w:rsidR="00A81B51" w:rsidRPr="009143F4" w:rsidTr="00114448">
        <w:trPr>
          <w:cantSplit/>
          <w:trHeight w:val="312"/>
        </w:trPr>
        <w:tc>
          <w:tcPr>
            <w:tcW w:w="6408" w:type="dxa"/>
            <w:shd w:val="clear" w:color="auto" w:fill="B5C7DB" w:themeFill="text2" w:themeFillTint="66"/>
            <w:vAlign w:val="center"/>
          </w:tcPr>
          <w:p w:rsidR="00A81B51" w:rsidRPr="009143F4" w:rsidRDefault="00A81B51" w:rsidP="003E58A2">
            <w:pPr>
              <w:pStyle w:val="TableColHeadingLeft"/>
              <w:jc w:val="center"/>
              <w:rPr>
                <w:rFonts w:ascii="Cambria" w:hAnsi="Cambria"/>
                <w:sz w:val="32"/>
                <w:szCs w:val="32"/>
              </w:rPr>
            </w:pPr>
            <w:r w:rsidRPr="009143F4">
              <w:rPr>
                <w:rFonts w:ascii="Cambria" w:hAnsi="Cambria"/>
                <w:sz w:val="32"/>
                <w:szCs w:val="32"/>
              </w:rPr>
              <w:t>Core Instr</w:t>
            </w:r>
            <w:r w:rsidR="005E183D" w:rsidRPr="009143F4">
              <w:rPr>
                <w:rFonts w:ascii="Cambria" w:hAnsi="Cambria"/>
                <w:sz w:val="32"/>
                <w:szCs w:val="32"/>
              </w:rPr>
              <w:t>uctional Practice</w:t>
            </w:r>
          </w:p>
        </w:tc>
        <w:tc>
          <w:tcPr>
            <w:tcW w:w="3690" w:type="dxa"/>
            <w:shd w:val="clear" w:color="auto" w:fill="B5C7DB" w:themeFill="text2" w:themeFillTint="66"/>
            <w:vAlign w:val="center"/>
          </w:tcPr>
          <w:p w:rsidR="00A81B51" w:rsidRPr="009143F4" w:rsidRDefault="00A81B51" w:rsidP="003E58A2">
            <w:pPr>
              <w:pStyle w:val="TableColHeadingLeft"/>
              <w:ind w:hanging="107"/>
              <w:jc w:val="center"/>
              <w:rPr>
                <w:rFonts w:ascii="Cambria" w:hAnsi="Cambria"/>
                <w:sz w:val="32"/>
                <w:szCs w:val="32"/>
              </w:rPr>
            </w:pPr>
            <w:r w:rsidRPr="009143F4">
              <w:rPr>
                <w:rFonts w:ascii="Cambria" w:hAnsi="Cambria"/>
                <w:sz w:val="32"/>
                <w:szCs w:val="32"/>
              </w:rPr>
              <w:t>Alignment to Teacher Evaluation Criteria</w:t>
            </w:r>
          </w:p>
        </w:tc>
        <w:tc>
          <w:tcPr>
            <w:tcW w:w="3510" w:type="dxa"/>
            <w:shd w:val="clear" w:color="auto" w:fill="B5C7DB" w:themeFill="text2" w:themeFillTint="66"/>
            <w:vAlign w:val="center"/>
          </w:tcPr>
          <w:p w:rsidR="00A81B51" w:rsidRPr="009143F4" w:rsidRDefault="00A81B51" w:rsidP="003E58A2">
            <w:pPr>
              <w:pStyle w:val="TableColHeadingLeft"/>
              <w:jc w:val="center"/>
              <w:rPr>
                <w:rFonts w:ascii="Cambria" w:hAnsi="Cambria"/>
                <w:sz w:val="32"/>
                <w:szCs w:val="32"/>
              </w:rPr>
            </w:pPr>
            <w:r w:rsidRPr="009143F4">
              <w:rPr>
                <w:rFonts w:ascii="Cambria" w:hAnsi="Cambria"/>
                <w:sz w:val="32"/>
                <w:szCs w:val="32"/>
              </w:rPr>
              <w:t>Implicit Connection</w:t>
            </w:r>
          </w:p>
        </w:tc>
        <w:tc>
          <w:tcPr>
            <w:tcW w:w="3330" w:type="dxa"/>
            <w:shd w:val="clear" w:color="auto" w:fill="B5C7DB" w:themeFill="text2" w:themeFillTint="66"/>
            <w:vAlign w:val="center"/>
          </w:tcPr>
          <w:p w:rsidR="00A81B51" w:rsidRPr="009143F4" w:rsidRDefault="00A81B51" w:rsidP="003E58A2">
            <w:pPr>
              <w:pStyle w:val="TableColHeadingLeft"/>
              <w:jc w:val="center"/>
              <w:rPr>
                <w:rFonts w:ascii="Cambria" w:hAnsi="Cambria"/>
                <w:sz w:val="32"/>
                <w:szCs w:val="32"/>
              </w:rPr>
            </w:pPr>
            <w:r w:rsidRPr="009143F4">
              <w:rPr>
                <w:rFonts w:ascii="Cambria" w:hAnsi="Cambria"/>
                <w:sz w:val="32"/>
                <w:szCs w:val="32"/>
              </w:rPr>
              <w:t>Explicit Connection</w:t>
            </w:r>
          </w:p>
        </w:tc>
        <w:tc>
          <w:tcPr>
            <w:tcW w:w="5310" w:type="dxa"/>
            <w:shd w:val="clear" w:color="auto" w:fill="B5C7DB" w:themeFill="text2" w:themeFillTint="66"/>
            <w:vAlign w:val="center"/>
          </w:tcPr>
          <w:p w:rsidR="00A81B51" w:rsidRPr="009143F4" w:rsidRDefault="00825970" w:rsidP="003E58A2">
            <w:pPr>
              <w:pStyle w:val="TableColHeadingLeft"/>
              <w:jc w:val="center"/>
              <w:rPr>
                <w:rFonts w:ascii="Cambria" w:hAnsi="Cambria"/>
                <w:sz w:val="32"/>
                <w:szCs w:val="32"/>
              </w:rPr>
            </w:pPr>
            <w:proofErr w:type="spellStart"/>
            <w:r w:rsidRPr="009143F4">
              <w:rPr>
                <w:rFonts w:ascii="Cambria" w:hAnsi="Cambria"/>
                <w:sz w:val="32"/>
                <w:szCs w:val="32"/>
              </w:rPr>
              <w:t>FoL</w:t>
            </w:r>
            <w:proofErr w:type="spellEnd"/>
            <w:r w:rsidRPr="009143F4">
              <w:rPr>
                <w:rFonts w:ascii="Cambria" w:hAnsi="Cambria"/>
                <w:sz w:val="32"/>
                <w:szCs w:val="32"/>
              </w:rPr>
              <w:t>: Students will be:</w:t>
            </w:r>
          </w:p>
        </w:tc>
      </w:tr>
      <w:tr w:rsidR="00A81B51" w:rsidRPr="009143F4" w:rsidTr="00114448">
        <w:trPr>
          <w:cantSplit/>
          <w:trHeight w:val="312"/>
        </w:trPr>
        <w:tc>
          <w:tcPr>
            <w:tcW w:w="6408" w:type="dxa"/>
          </w:tcPr>
          <w:p w:rsidR="00A81B51" w:rsidRPr="009143F4" w:rsidRDefault="005E183D" w:rsidP="00251C8A">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 xml:space="preserve">CIP9. </w:t>
            </w:r>
            <w:r w:rsidRPr="009143F4">
              <w:rPr>
                <w:rFonts w:ascii="Cambria" w:hAnsi="Cambria"/>
                <w:sz w:val="28"/>
                <w:szCs w:val="28"/>
              </w:rPr>
              <w:t>Use questioning and formative assessments to gather evidence of learning throughout every lesson to monitor student learning and assess the degree to which each student has met the learning goals.</w:t>
            </w:r>
            <w:r w:rsidR="00A81B51" w:rsidRPr="009143F4">
              <w:rPr>
                <w:rFonts w:ascii="Cambria" w:hAnsi="Cambria"/>
                <w:sz w:val="28"/>
                <w:szCs w:val="28"/>
              </w:rPr>
              <w:t>.</w:t>
            </w:r>
            <w:r w:rsidR="00A81B51" w:rsidRPr="009143F4">
              <w:rPr>
                <w:rFonts w:ascii="Cambria" w:hAnsi="Cambria" w:cstheme="minorHAnsi"/>
                <w:sz w:val="28"/>
                <w:szCs w:val="28"/>
              </w:rPr>
              <w:t xml:space="preserve"> </w:t>
            </w:r>
          </w:p>
        </w:tc>
        <w:tc>
          <w:tcPr>
            <w:tcW w:w="3690" w:type="dxa"/>
          </w:tcPr>
          <w:p w:rsidR="00A81B51" w:rsidRPr="009143F4" w:rsidRDefault="00A81B5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Criterion 6: Using multiple student data elements to modify instruction and improve student learning</w:t>
            </w: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251C8A">
            <w:pPr>
              <w:pStyle w:val="TableText"/>
              <w:rPr>
                <w:rStyle w:val="Heading4Char"/>
                <w:rFonts w:ascii="Cambria" w:hAnsi="Cambria" w:cstheme="minorHAnsi"/>
                <w:sz w:val="28"/>
                <w:szCs w:val="28"/>
              </w:rPr>
            </w:pPr>
          </w:p>
          <w:p w:rsidR="00A81B51" w:rsidRPr="009143F4" w:rsidRDefault="00A81B51" w:rsidP="00251C8A">
            <w:pPr>
              <w:pStyle w:val="TableText"/>
              <w:rPr>
                <w:rStyle w:val="Heading4Char"/>
                <w:rFonts w:ascii="Cambria" w:hAnsi="Cambria" w:cstheme="minorHAnsi"/>
                <w:sz w:val="28"/>
                <w:szCs w:val="28"/>
              </w:rPr>
            </w:pPr>
          </w:p>
          <w:p w:rsidR="00A81B51" w:rsidRPr="009143F4" w:rsidRDefault="00A81B51" w:rsidP="00251C8A">
            <w:pPr>
              <w:pStyle w:val="TableText"/>
              <w:rPr>
                <w:rStyle w:val="Heading4Char"/>
                <w:rFonts w:ascii="Cambria" w:hAnsi="Cambria" w:cstheme="minorHAnsi"/>
                <w:sz w:val="28"/>
                <w:szCs w:val="28"/>
              </w:rPr>
            </w:pPr>
          </w:p>
        </w:tc>
        <w:tc>
          <w:tcPr>
            <w:tcW w:w="3510" w:type="dxa"/>
          </w:tcPr>
          <w:p w:rsidR="00A81B51" w:rsidRPr="009143F4" w:rsidRDefault="00A81B51" w:rsidP="00A54120">
            <w:pPr>
              <w:pStyle w:val="TableText"/>
              <w:rPr>
                <w:rStyle w:val="Heading4Char"/>
                <w:rFonts w:ascii="Cambria" w:hAnsi="Cambria" w:cstheme="minorHAnsi"/>
                <w:sz w:val="28"/>
                <w:szCs w:val="28"/>
              </w:rPr>
            </w:pPr>
          </w:p>
        </w:tc>
        <w:tc>
          <w:tcPr>
            <w:tcW w:w="3330" w:type="dxa"/>
          </w:tcPr>
          <w:p w:rsidR="00A81B51" w:rsidRPr="009143F4" w:rsidRDefault="00A81B51" w:rsidP="00A54120">
            <w:pPr>
              <w:pStyle w:val="TableText"/>
              <w:rPr>
                <w:rStyle w:val="Heading4Char"/>
                <w:rFonts w:ascii="Cambria" w:hAnsi="Cambria" w:cstheme="minorHAnsi"/>
                <w:sz w:val="28"/>
                <w:szCs w:val="28"/>
              </w:rPr>
            </w:pPr>
          </w:p>
        </w:tc>
        <w:tc>
          <w:tcPr>
            <w:tcW w:w="5310" w:type="dxa"/>
            <w:vMerge w:val="restart"/>
          </w:tcPr>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Making Meaning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Thinking critically, creatively, and </w:t>
            </w:r>
            <w:proofErr w:type="spellStart"/>
            <w:r w:rsidRPr="009143F4">
              <w:rPr>
                <w:rStyle w:val="Heading4Char"/>
                <w:rFonts w:ascii="Cambria" w:hAnsi="Cambria" w:cstheme="minorHAnsi"/>
                <w:b w:val="0"/>
                <w:sz w:val="28"/>
                <w:szCs w:val="28"/>
              </w:rPr>
              <w:t>metacognitively</w:t>
            </w:r>
            <w:proofErr w:type="spellEnd"/>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Connecting prior knowledge to new learning</w:t>
            </w:r>
          </w:p>
          <w:p w:rsidR="00DB295E" w:rsidRPr="009143F4" w:rsidRDefault="00DB295E" w:rsidP="00DB295E">
            <w:pPr>
              <w:pStyle w:val="TableText"/>
              <w:numPr>
                <w:ilvl w:val="0"/>
                <w:numId w:val="43"/>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Using language, symbols, and texts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Participating</w:t>
            </w:r>
            <w:r w:rsidR="00114448" w:rsidRPr="009143F4">
              <w:rPr>
                <w:rStyle w:val="Heading4Char"/>
                <w:rFonts w:ascii="Cambria" w:hAnsi="Cambria" w:cstheme="minorHAnsi"/>
                <w:sz w:val="28"/>
                <w:szCs w:val="28"/>
              </w:rPr>
              <w:t xml:space="preserve"> </w:t>
            </w:r>
            <w:r w:rsidRPr="009143F4">
              <w:rPr>
                <w:rStyle w:val="Heading4Char"/>
                <w:rFonts w:ascii="Cambria" w:hAnsi="Cambria" w:cstheme="minorHAnsi"/>
                <w:sz w:val="28"/>
                <w:szCs w:val="28"/>
                <w:vertAlign w:val="subscript"/>
              </w:rPr>
              <w:t>+</w:t>
            </w:r>
            <w:r w:rsidR="00114448" w:rsidRPr="009143F4">
              <w:rPr>
                <w:rStyle w:val="Heading4Char"/>
                <w:rFonts w:ascii="Cambria" w:hAnsi="Cambria" w:cstheme="minorHAnsi"/>
                <w:sz w:val="28"/>
                <w:szCs w:val="28"/>
                <w:vertAlign w:val="subscript"/>
              </w:rPr>
              <w:t xml:space="preserve"> </w:t>
            </w:r>
            <w:r w:rsidRPr="009143F4">
              <w:rPr>
                <w:rStyle w:val="Heading4Char"/>
                <w:rFonts w:ascii="Cambria" w:hAnsi="Cambria" w:cstheme="minorHAnsi"/>
                <w:sz w:val="28"/>
                <w:szCs w:val="28"/>
              </w:rPr>
              <w:t>Contributing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Engaging with others in learning</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 xml:space="preserve">Communicating ideas, feelings, and understanding </w:t>
            </w:r>
          </w:p>
          <w:p w:rsidR="00DB295E" w:rsidRPr="009143F4" w:rsidRDefault="00DB295E" w:rsidP="00DB295E">
            <w:pPr>
              <w:pStyle w:val="TableText"/>
              <w:numPr>
                <w:ilvl w:val="0"/>
                <w:numId w:val="44"/>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Relating to other people’s ideas, feelings, and experiences</w:t>
            </w:r>
          </w:p>
          <w:p w:rsidR="00DB295E" w:rsidRPr="009143F4" w:rsidRDefault="00DB295E" w:rsidP="00DB295E">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Managing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Taking personal responsibility for learning</w:t>
            </w:r>
          </w:p>
          <w:p w:rsidR="00DB295E"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Adapting learning tactics</w:t>
            </w:r>
          </w:p>
          <w:p w:rsidR="00A81B51" w:rsidRPr="009143F4" w:rsidRDefault="00DB295E" w:rsidP="00DB295E">
            <w:pPr>
              <w:pStyle w:val="TableText"/>
              <w:numPr>
                <w:ilvl w:val="0"/>
                <w:numId w:val="45"/>
              </w:numPr>
              <w:rPr>
                <w:rStyle w:val="Heading4Char"/>
                <w:rFonts w:ascii="Cambria" w:hAnsi="Cambria" w:cstheme="minorHAnsi"/>
                <w:b w:val="0"/>
                <w:sz w:val="28"/>
                <w:szCs w:val="28"/>
              </w:rPr>
            </w:pPr>
            <w:r w:rsidRPr="009143F4">
              <w:rPr>
                <w:rStyle w:val="Heading4Char"/>
                <w:rFonts w:ascii="Cambria" w:hAnsi="Cambria" w:cstheme="minorHAnsi"/>
                <w:b w:val="0"/>
                <w:sz w:val="28"/>
                <w:szCs w:val="28"/>
              </w:rPr>
              <w:t>Persevering with challenges</w:t>
            </w:r>
          </w:p>
        </w:tc>
      </w:tr>
      <w:tr w:rsidR="00A81B51" w:rsidRPr="009143F4" w:rsidTr="00114448">
        <w:trPr>
          <w:cantSplit/>
          <w:trHeight w:val="312"/>
        </w:trPr>
        <w:tc>
          <w:tcPr>
            <w:tcW w:w="10098" w:type="dxa"/>
            <w:gridSpan w:val="2"/>
          </w:tcPr>
          <w:p w:rsidR="00A81B51" w:rsidRPr="009143F4" w:rsidRDefault="00A81B5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Reflective Questions</w:t>
            </w: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p w:rsidR="00A81B51" w:rsidRPr="009143F4" w:rsidRDefault="00A81B51" w:rsidP="00A54120">
            <w:pPr>
              <w:pStyle w:val="TableText"/>
              <w:rPr>
                <w:rStyle w:val="Heading4Char"/>
                <w:rFonts w:ascii="Cambria" w:hAnsi="Cambria" w:cstheme="minorHAnsi"/>
                <w:sz w:val="28"/>
                <w:szCs w:val="28"/>
              </w:rPr>
            </w:pPr>
          </w:p>
        </w:tc>
        <w:tc>
          <w:tcPr>
            <w:tcW w:w="6840" w:type="dxa"/>
            <w:gridSpan w:val="2"/>
          </w:tcPr>
          <w:p w:rsidR="00A81B51" w:rsidRPr="009143F4" w:rsidRDefault="00A81B51" w:rsidP="00A54120">
            <w:pPr>
              <w:pStyle w:val="TableText"/>
              <w:rPr>
                <w:rStyle w:val="Heading4Char"/>
                <w:rFonts w:ascii="Cambria" w:hAnsi="Cambria" w:cstheme="minorHAnsi"/>
                <w:sz w:val="28"/>
                <w:szCs w:val="28"/>
              </w:rPr>
            </w:pPr>
            <w:r w:rsidRPr="009143F4">
              <w:rPr>
                <w:rStyle w:val="Heading4Char"/>
                <w:rFonts w:ascii="Cambria" w:hAnsi="Cambria" w:cstheme="minorHAnsi"/>
                <w:sz w:val="28"/>
                <w:szCs w:val="28"/>
              </w:rPr>
              <w:t>Gaps</w:t>
            </w:r>
          </w:p>
        </w:tc>
        <w:tc>
          <w:tcPr>
            <w:tcW w:w="5310" w:type="dxa"/>
            <w:vMerge/>
          </w:tcPr>
          <w:p w:rsidR="00A81B51" w:rsidRPr="009143F4" w:rsidRDefault="00A81B51" w:rsidP="00A54120">
            <w:pPr>
              <w:pStyle w:val="TableText"/>
              <w:rPr>
                <w:rStyle w:val="Heading4Char"/>
                <w:rFonts w:ascii="Cambria" w:hAnsi="Cambria" w:cstheme="minorHAnsi"/>
                <w:sz w:val="28"/>
                <w:szCs w:val="28"/>
              </w:rPr>
            </w:pPr>
          </w:p>
        </w:tc>
      </w:tr>
    </w:tbl>
    <w:p w:rsidR="00C9360D" w:rsidRPr="009143F4" w:rsidRDefault="00C9360D" w:rsidP="00C9360D">
      <w:pPr>
        <w:rPr>
          <w:rFonts w:ascii="Cambria" w:hAnsi="Cambria"/>
        </w:rPr>
      </w:pPr>
    </w:p>
    <w:sectPr w:rsidR="00C9360D" w:rsidRPr="009143F4" w:rsidSect="00114448">
      <w:pgSz w:w="24480" w:h="15840" w:orient="landscape" w:code="17"/>
      <w:pgMar w:top="1440" w:right="1440" w:bottom="144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1E" w:rsidRDefault="00337B1E" w:rsidP="009813D0">
      <w:r>
        <w:separator/>
      </w:r>
    </w:p>
  </w:endnote>
  <w:endnote w:type="continuationSeparator" w:id="0">
    <w:p w:rsidR="00337B1E" w:rsidRDefault="00337B1E"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D4" w:rsidRPr="00C62189" w:rsidRDefault="009D3E19" w:rsidP="00B26677">
    <w:pPr>
      <w:pStyle w:val="Footer"/>
    </w:pPr>
    <w:r>
      <w:t>TPEP</w:t>
    </w:r>
    <w:r w:rsidR="00F80DD4">
      <w:ptab w:relativeTo="margin" w:alignment="right" w:leader="none"/>
    </w:r>
    <w:r w:rsidR="00F80DD4" w:rsidRPr="00170142">
      <w:t xml:space="preserve"> Core Instructional Practices</w:t>
    </w:r>
    <w:r w:rsidR="00293318">
      <w:t xml:space="preserve"> Alignment Template</w:t>
    </w:r>
    <w:r w:rsidR="00F80DD4" w:rsidRPr="00C62189">
      <w:t>—</w:t>
    </w:r>
    <w:r w:rsidR="00F80DD4" w:rsidRPr="00C62189">
      <w:fldChar w:fldCharType="begin"/>
    </w:r>
    <w:r w:rsidR="00F80DD4" w:rsidRPr="00C62189">
      <w:instrText xml:space="preserve"> PAGE   \* MERGEFORMAT </w:instrText>
    </w:r>
    <w:r w:rsidR="00F80DD4" w:rsidRPr="00C62189">
      <w:fldChar w:fldCharType="separate"/>
    </w:r>
    <w:r w:rsidR="00114448">
      <w:rPr>
        <w:noProof/>
      </w:rPr>
      <w:t>9</w:t>
    </w:r>
    <w:r w:rsidR="00F80DD4" w:rsidRPr="00C621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20" w:rsidRDefault="00A54120" w:rsidP="00825970">
    <w:pPr>
      <w:pStyle w:val="Footer"/>
      <w:tabs>
        <w:tab w:val="clear" w:pos="4680"/>
        <w:tab w:val="clear" w:pos="9360"/>
      </w:tabs>
      <w:ind w:left="-90"/>
    </w:pPr>
    <w:r>
      <w:t>*The most explicit alignment possible is represented here; however, many additional implicit connections could be made.</w:t>
    </w:r>
  </w:p>
  <w:p w:rsidR="00825970" w:rsidRDefault="00825970" w:rsidP="00825970">
    <w:pPr>
      <w:pStyle w:val="Footer"/>
      <w:tabs>
        <w:tab w:val="clear" w:pos="4680"/>
        <w:tab w:val="clear" w:pos="9360"/>
      </w:tabs>
      <w:ind w:left="-90"/>
    </w:pPr>
  </w:p>
  <w:p w:rsidR="00F80DD4" w:rsidRPr="009A2F1E" w:rsidRDefault="00F80DD4" w:rsidP="00825970">
    <w:pPr>
      <w:pStyle w:val="Footer"/>
      <w:tabs>
        <w:tab w:val="clear" w:pos="4680"/>
        <w:tab w:val="clear" w:pos="9360"/>
      </w:tabs>
      <w:ind w:left="360" w:right="-360"/>
      <w:jc w:val="right"/>
    </w:pPr>
    <w:r>
      <w:ptab w:relativeTo="margin" w:alignment="right" w:leader="none"/>
    </w:r>
    <w:r w:rsidR="002D6A6B">
      <w:t>Core Instructional Practices</w:t>
    </w:r>
    <w:r w:rsidR="00A54120">
      <w:t xml:space="preserve"> Al</w:t>
    </w:r>
    <w:r w:rsidR="00016621">
      <w:t>ignment Template</w:t>
    </w:r>
    <w:r w:rsidRPr="009A2F1E">
      <w:t>—</w:t>
    </w:r>
    <w:r w:rsidRPr="009A2F1E">
      <w:fldChar w:fldCharType="begin"/>
    </w:r>
    <w:r w:rsidRPr="009A2F1E">
      <w:instrText xml:space="preserve"> PAGE   \* MERGEFORMAT </w:instrText>
    </w:r>
    <w:r w:rsidRPr="009A2F1E">
      <w:fldChar w:fldCharType="separate"/>
    </w:r>
    <w:r w:rsidR="009143F4">
      <w:rPr>
        <w:noProof/>
      </w:rPr>
      <w:t>9</w:t>
    </w:r>
    <w:r w:rsidRPr="009A2F1E">
      <w:fldChar w:fldCharType="end"/>
    </w:r>
  </w:p>
  <w:p w:rsidR="00F80DD4" w:rsidRPr="009A2F1E" w:rsidRDefault="00F80DD4" w:rsidP="00A04610">
    <w:pPr>
      <w:pStyle w:val="CoverPubID"/>
      <w:jc w:val="left"/>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1E" w:rsidRDefault="00337B1E" w:rsidP="009813D0">
      <w:r>
        <w:separator/>
      </w:r>
    </w:p>
  </w:footnote>
  <w:footnote w:type="continuationSeparator" w:id="0">
    <w:p w:rsidR="00337B1E" w:rsidRDefault="00337B1E" w:rsidP="0098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nsid w:val="06535F02"/>
    <w:multiLevelType w:val="hybridMultilevel"/>
    <w:tmpl w:val="7F52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3500E"/>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13671B"/>
    <w:multiLevelType w:val="hybridMultilevel"/>
    <w:tmpl w:val="A134CF2A"/>
    <w:lvl w:ilvl="0" w:tplc="D79C1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3C2C"/>
    <w:multiLevelType w:val="hybridMultilevel"/>
    <w:tmpl w:val="244243C0"/>
    <w:lvl w:ilvl="0" w:tplc="D79C1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D6989"/>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9">
    <w:nsid w:val="37B00735"/>
    <w:multiLevelType w:val="hybridMultilevel"/>
    <w:tmpl w:val="3468D9B2"/>
    <w:lvl w:ilvl="0" w:tplc="D79C1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0340C"/>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7598C"/>
    <w:multiLevelType w:val="hybridMultilevel"/>
    <w:tmpl w:val="8A82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25C31"/>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5241A95"/>
    <w:multiLevelType w:val="hybridMultilevel"/>
    <w:tmpl w:val="3A6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F5140"/>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81B9B"/>
    <w:multiLevelType w:val="multilevel"/>
    <w:tmpl w:val="86EECEEC"/>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B83C64"/>
    <w:multiLevelType w:val="hybridMultilevel"/>
    <w:tmpl w:val="06D0ADBC"/>
    <w:lvl w:ilvl="0" w:tplc="1D3E4B3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723E00"/>
    <w:multiLevelType w:val="hybridMultilevel"/>
    <w:tmpl w:val="40427D78"/>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45374"/>
    <w:multiLevelType w:val="hybridMultilevel"/>
    <w:tmpl w:val="E2C2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24AED"/>
    <w:multiLevelType w:val="hybridMultilevel"/>
    <w:tmpl w:val="8190EAF2"/>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40781"/>
    <w:multiLevelType w:val="hybridMultilevel"/>
    <w:tmpl w:val="424E2BBA"/>
    <w:lvl w:ilvl="0" w:tplc="11146BC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30"/>
  </w:num>
  <w:num w:numId="14">
    <w:abstractNumId w:val="17"/>
  </w:num>
  <w:num w:numId="15">
    <w:abstractNumId w:val="33"/>
  </w:num>
  <w:num w:numId="16">
    <w:abstractNumId w:val="22"/>
  </w:num>
  <w:num w:numId="17">
    <w:abstractNumId w:val="23"/>
  </w:num>
  <w:num w:numId="18">
    <w:abstractNumId w:val="35"/>
  </w:num>
  <w:num w:numId="19">
    <w:abstractNumId w:val="16"/>
  </w:num>
  <w:num w:numId="20">
    <w:abstractNumId w:val="35"/>
    <w:lvlOverride w:ilvl="0">
      <w:startOverride w:val="1"/>
    </w:lvlOverride>
  </w:num>
  <w:num w:numId="21">
    <w:abstractNumId w:val="36"/>
  </w:num>
  <w:num w:numId="22">
    <w:abstractNumId w:val="37"/>
  </w:num>
  <w:num w:numId="23">
    <w:abstractNumId w:val="26"/>
  </w:num>
  <w:num w:numId="24">
    <w:abstractNumId w:val="29"/>
  </w:num>
  <w:num w:numId="25">
    <w:abstractNumId w:val="32"/>
  </w:num>
  <w:num w:numId="26">
    <w:abstractNumId w:val="21"/>
  </w:num>
  <w:num w:numId="27">
    <w:abstractNumId w:val="39"/>
  </w:num>
  <w:num w:numId="28">
    <w:abstractNumId w:val="25"/>
  </w:num>
  <w:num w:numId="29">
    <w:abstractNumId w:val="24"/>
  </w:num>
  <w:num w:numId="30">
    <w:abstractNumId w:val="11"/>
  </w:num>
  <w:num w:numId="31">
    <w:abstractNumId w:val="27"/>
  </w:num>
  <w:num w:numId="32">
    <w:abstractNumId w:val="34"/>
  </w:num>
  <w:num w:numId="33">
    <w:abstractNumId w:val="15"/>
  </w:num>
  <w:num w:numId="34">
    <w:abstractNumId w:val="12"/>
  </w:num>
  <w:num w:numId="35">
    <w:abstractNumId w:val="28"/>
  </w:num>
  <w:num w:numId="36">
    <w:abstractNumId w:val="20"/>
  </w:num>
  <w:num w:numId="37">
    <w:abstractNumId w:val="3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9"/>
  </w:num>
  <w:num w:numId="41">
    <w:abstractNumId w:val="14"/>
  </w:num>
  <w:num w:numId="42">
    <w:abstractNumId w:val="13"/>
  </w:num>
  <w:num w:numId="43">
    <w:abstractNumId w:val="19"/>
  </w:num>
  <w:num w:numId="44">
    <w:abstractNumId w:val="1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3C"/>
    <w:rsid w:val="00016621"/>
    <w:rsid w:val="0002516F"/>
    <w:rsid w:val="00026E77"/>
    <w:rsid w:val="00032660"/>
    <w:rsid w:val="00043156"/>
    <w:rsid w:val="000776A6"/>
    <w:rsid w:val="00084DD8"/>
    <w:rsid w:val="00093626"/>
    <w:rsid w:val="000B0C4F"/>
    <w:rsid w:val="000D3209"/>
    <w:rsid w:val="0010394B"/>
    <w:rsid w:val="00114448"/>
    <w:rsid w:val="0014028A"/>
    <w:rsid w:val="00170142"/>
    <w:rsid w:val="00173883"/>
    <w:rsid w:val="00176D98"/>
    <w:rsid w:val="0018296E"/>
    <w:rsid w:val="00197AFD"/>
    <w:rsid w:val="001A5EDC"/>
    <w:rsid w:val="001B29A6"/>
    <w:rsid w:val="001D51AD"/>
    <w:rsid w:val="001F6FCC"/>
    <w:rsid w:val="002127F9"/>
    <w:rsid w:val="0026427B"/>
    <w:rsid w:val="00292C80"/>
    <w:rsid w:val="00293318"/>
    <w:rsid w:val="002A335B"/>
    <w:rsid w:val="002C3872"/>
    <w:rsid w:val="002D0E8C"/>
    <w:rsid w:val="002D6A6B"/>
    <w:rsid w:val="00300840"/>
    <w:rsid w:val="00312AB0"/>
    <w:rsid w:val="00312E5F"/>
    <w:rsid w:val="003149D9"/>
    <w:rsid w:val="00337B1E"/>
    <w:rsid w:val="00357058"/>
    <w:rsid w:val="00365207"/>
    <w:rsid w:val="003748BB"/>
    <w:rsid w:val="00390BC7"/>
    <w:rsid w:val="003C2896"/>
    <w:rsid w:val="003C41A0"/>
    <w:rsid w:val="003D5326"/>
    <w:rsid w:val="003E38D4"/>
    <w:rsid w:val="003E58A2"/>
    <w:rsid w:val="003F55C0"/>
    <w:rsid w:val="004006FD"/>
    <w:rsid w:val="004144ED"/>
    <w:rsid w:val="0041550C"/>
    <w:rsid w:val="00422DE7"/>
    <w:rsid w:val="004571BB"/>
    <w:rsid w:val="0049023B"/>
    <w:rsid w:val="004B73D0"/>
    <w:rsid w:val="004C6BBB"/>
    <w:rsid w:val="004D21C0"/>
    <w:rsid w:val="004F2B5D"/>
    <w:rsid w:val="00507E01"/>
    <w:rsid w:val="00546F49"/>
    <w:rsid w:val="00551547"/>
    <w:rsid w:val="0056373D"/>
    <w:rsid w:val="005803CA"/>
    <w:rsid w:val="005863A7"/>
    <w:rsid w:val="00594A0C"/>
    <w:rsid w:val="005E183D"/>
    <w:rsid w:val="005F70CC"/>
    <w:rsid w:val="006062F4"/>
    <w:rsid w:val="00607483"/>
    <w:rsid w:val="00627AFB"/>
    <w:rsid w:val="00645D54"/>
    <w:rsid w:val="00667EBF"/>
    <w:rsid w:val="0067689C"/>
    <w:rsid w:val="00687B07"/>
    <w:rsid w:val="006937CD"/>
    <w:rsid w:val="007025B6"/>
    <w:rsid w:val="00704B6C"/>
    <w:rsid w:val="00711005"/>
    <w:rsid w:val="00717BA2"/>
    <w:rsid w:val="00755A6B"/>
    <w:rsid w:val="00786929"/>
    <w:rsid w:val="007961A2"/>
    <w:rsid w:val="0079697B"/>
    <w:rsid w:val="007C6E39"/>
    <w:rsid w:val="007D3325"/>
    <w:rsid w:val="007D3A55"/>
    <w:rsid w:val="007D5649"/>
    <w:rsid w:val="007E522D"/>
    <w:rsid w:val="007F4AE3"/>
    <w:rsid w:val="0081506C"/>
    <w:rsid w:val="00815D49"/>
    <w:rsid w:val="00825970"/>
    <w:rsid w:val="00845EE4"/>
    <w:rsid w:val="0086770A"/>
    <w:rsid w:val="00870EBE"/>
    <w:rsid w:val="00891A35"/>
    <w:rsid w:val="00892C7A"/>
    <w:rsid w:val="008974D4"/>
    <w:rsid w:val="00897D5D"/>
    <w:rsid w:val="008A7ACF"/>
    <w:rsid w:val="008C3662"/>
    <w:rsid w:val="008F0AD8"/>
    <w:rsid w:val="00907E20"/>
    <w:rsid w:val="009143F4"/>
    <w:rsid w:val="0091474A"/>
    <w:rsid w:val="009408DA"/>
    <w:rsid w:val="00954F32"/>
    <w:rsid w:val="00960183"/>
    <w:rsid w:val="009813D0"/>
    <w:rsid w:val="009A2F1E"/>
    <w:rsid w:val="009A3982"/>
    <w:rsid w:val="009A6A6B"/>
    <w:rsid w:val="009B34EF"/>
    <w:rsid w:val="009B3DFD"/>
    <w:rsid w:val="009D3E19"/>
    <w:rsid w:val="00A04610"/>
    <w:rsid w:val="00A54120"/>
    <w:rsid w:val="00A60BB1"/>
    <w:rsid w:val="00A67DEC"/>
    <w:rsid w:val="00A81B51"/>
    <w:rsid w:val="00AA0964"/>
    <w:rsid w:val="00AA2680"/>
    <w:rsid w:val="00AB1846"/>
    <w:rsid w:val="00AD72C6"/>
    <w:rsid w:val="00B26677"/>
    <w:rsid w:val="00B32F8F"/>
    <w:rsid w:val="00B639B4"/>
    <w:rsid w:val="00B7620A"/>
    <w:rsid w:val="00BA009F"/>
    <w:rsid w:val="00BB034A"/>
    <w:rsid w:val="00BB14EB"/>
    <w:rsid w:val="00BB1B6B"/>
    <w:rsid w:val="00BE0FA9"/>
    <w:rsid w:val="00BF3085"/>
    <w:rsid w:val="00BF77D3"/>
    <w:rsid w:val="00C62189"/>
    <w:rsid w:val="00C672B5"/>
    <w:rsid w:val="00C74121"/>
    <w:rsid w:val="00C87513"/>
    <w:rsid w:val="00C9360D"/>
    <w:rsid w:val="00CA2994"/>
    <w:rsid w:val="00CC6887"/>
    <w:rsid w:val="00CD2118"/>
    <w:rsid w:val="00CD763B"/>
    <w:rsid w:val="00CF09CD"/>
    <w:rsid w:val="00CF753C"/>
    <w:rsid w:val="00D745CF"/>
    <w:rsid w:val="00D82577"/>
    <w:rsid w:val="00DA51DF"/>
    <w:rsid w:val="00DA6EC3"/>
    <w:rsid w:val="00DB295E"/>
    <w:rsid w:val="00DB5D93"/>
    <w:rsid w:val="00DC2C91"/>
    <w:rsid w:val="00DD62D9"/>
    <w:rsid w:val="00DD6595"/>
    <w:rsid w:val="00DE00BB"/>
    <w:rsid w:val="00DE16D8"/>
    <w:rsid w:val="00DF6778"/>
    <w:rsid w:val="00E14161"/>
    <w:rsid w:val="00E20FF2"/>
    <w:rsid w:val="00E7593F"/>
    <w:rsid w:val="00F12AB2"/>
    <w:rsid w:val="00F3436F"/>
    <w:rsid w:val="00F42CDA"/>
    <w:rsid w:val="00F80DD4"/>
    <w:rsid w:val="00F859C5"/>
    <w:rsid w:val="00F961B1"/>
    <w:rsid w:val="00FD6BC9"/>
    <w:rsid w:val="00FE533A"/>
    <w:rsid w:val="00FF4603"/>
    <w:rsid w:val="00F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pPr>
    <w:rPr>
      <w:rFonts w:eastAsiaTheme="minorEastAsia"/>
      <w:szCs w:val="24"/>
    </w:rPr>
  </w:style>
  <w:style w:type="paragraph" w:customStyle="1" w:styleId="Bullet1">
    <w:name w:val="Bullet 1"/>
    <w:basedOn w:val="Normal"/>
    <w:qFormat/>
    <w:rsid w:val="009B3DFD"/>
    <w:p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paragraph" w:styleId="ListParagraph">
    <w:name w:val="List Paragraph"/>
    <w:basedOn w:val="Normal"/>
    <w:uiPriority w:val="34"/>
    <w:qFormat/>
    <w:rsid w:val="008A7ACF"/>
    <w:pPr>
      <w:spacing w:after="200" w:line="276" w:lineRule="auto"/>
      <w:ind w:left="720"/>
      <w:contextualSpacing/>
    </w:pPr>
    <w:rPr>
      <w:rFonts w:eastAsiaTheme="minorHAnsi"/>
      <w:sz w:val="22"/>
    </w:rPr>
  </w:style>
  <w:style w:type="character" w:styleId="Hyperlink">
    <w:name w:val="Hyperlink"/>
    <w:basedOn w:val="DefaultParagraphFont"/>
    <w:uiPriority w:val="99"/>
    <w:unhideWhenUsed/>
    <w:rsid w:val="008A7ACF"/>
    <w:rPr>
      <w:color w:val="0000FF" w:themeColor="hyperlink"/>
      <w:u w:val="single"/>
    </w:rPr>
  </w:style>
  <w:style w:type="character" w:styleId="FollowedHyperlink">
    <w:name w:val="FollowedHyperlink"/>
    <w:basedOn w:val="DefaultParagraphFont"/>
    <w:uiPriority w:val="99"/>
    <w:semiHidden/>
    <w:unhideWhenUsed/>
    <w:rsid w:val="00717BA2"/>
    <w:rPr>
      <w:color w:val="800080" w:themeColor="followedHyperlink"/>
      <w:u w:val="single"/>
    </w:rPr>
  </w:style>
  <w:style w:type="paragraph" w:styleId="Revision">
    <w:name w:val="Revision"/>
    <w:hidden/>
    <w:uiPriority w:val="99"/>
    <w:semiHidden/>
    <w:rsid w:val="00645D5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pPr>
    <w:rPr>
      <w:rFonts w:eastAsiaTheme="minorEastAsia"/>
      <w:szCs w:val="24"/>
    </w:rPr>
  </w:style>
  <w:style w:type="paragraph" w:customStyle="1" w:styleId="Bullet1">
    <w:name w:val="Bullet 1"/>
    <w:basedOn w:val="Normal"/>
    <w:qFormat/>
    <w:rsid w:val="009B3DFD"/>
    <w:p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paragraph" w:styleId="ListParagraph">
    <w:name w:val="List Paragraph"/>
    <w:basedOn w:val="Normal"/>
    <w:uiPriority w:val="34"/>
    <w:qFormat/>
    <w:rsid w:val="008A7ACF"/>
    <w:pPr>
      <w:spacing w:after="200" w:line="276" w:lineRule="auto"/>
      <w:ind w:left="720"/>
      <w:contextualSpacing/>
    </w:pPr>
    <w:rPr>
      <w:rFonts w:eastAsiaTheme="minorHAnsi"/>
      <w:sz w:val="22"/>
    </w:rPr>
  </w:style>
  <w:style w:type="character" w:styleId="Hyperlink">
    <w:name w:val="Hyperlink"/>
    <w:basedOn w:val="DefaultParagraphFont"/>
    <w:uiPriority w:val="99"/>
    <w:unhideWhenUsed/>
    <w:rsid w:val="008A7ACF"/>
    <w:rPr>
      <w:color w:val="0000FF" w:themeColor="hyperlink"/>
      <w:u w:val="single"/>
    </w:rPr>
  </w:style>
  <w:style w:type="character" w:styleId="FollowedHyperlink">
    <w:name w:val="FollowedHyperlink"/>
    <w:basedOn w:val="DefaultParagraphFont"/>
    <w:uiPriority w:val="99"/>
    <w:semiHidden/>
    <w:unhideWhenUsed/>
    <w:rsid w:val="00717BA2"/>
    <w:rPr>
      <w:color w:val="800080" w:themeColor="followedHyperlink"/>
      <w:u w:val="single"/>
    </w:rPr>
  </w:style>
  <w:style w:type="paragraph" w:styleId="Revision">
    <w:name w:val="Revision"/>
    <w:hidden/>
    <w:uiPriority w:val="99"/>
    <w:semiHidden/>
    <w:rsid w:val="00645D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991">
      <w:bodyDiv w:val="1"/>
      <w:marLeft w:val="0"/>
      <w:marRight w:val="0"/>
      <w:marTop w:val="0"/>
      <w:marBottom w:val="0"/>
      <w:divBdr>
        <w:top w:val="none" w:sz="0" w:space="0" w:color="auto"/>
        <w:left w:val="none" w:sz="0" w:space="0" w:color="auto"/>
        <w:bottom w:val="none" w:sz="0" w:space="0" w:color="auto"/>
        <w:right w:val="none" w:sz="0" w:space="0" w:color="auto"/>
      </w:divBdr>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905183925">
      <w:bodyDiv w:val="1"/>
      <w:marLeft w:val="0"/>
      <w:marRight w:val="0"/>
      <w:marTop w:val="0"/>
      <w:marBottom w:val="0"/>
      <w:divBdr>
        <w:top w:val="none" w:sz="0" w:space="0" w:color="auto"/>
        <w:left w:val="none" w:sz="0" w:space="0" w:color="auto"/>
        <w:bottom w:val="none" w:sz="0" w:space="0" w:color="auto"/>
        <w:right w:val="none" w:sz="0" w:space="0" w:color="auto"/>
      </w:divBdr>
    </w:div>
    <w:div w:id="1522627933">
      <w:bodyDiv w:val="1"/>
      <w:marLeft w:val="0"/>
      <w:marRight w:val="0"/>
      <w:marTop w:val="0"/>
      <w:marBottom w:val="0"/>
      <w:divBdr>
        <w:top w:val="none" w:sz="0" w:space="0" w:color="auto"/>
        <w:left w:val="none" w:sz="0" w:space="0" w:color="auto"/>
        <w:bottom w:val="none" w:sz="0" w:space="0" w:color="auto"/>
        <w:right w:val="none" w:sz="0" w:space="0" w:color="auto"/>
      </w:divBdr>
      <w:divsChild>
        <w:div w:id="88888370">
          <w:marLeft w:val="0"/>
          <w:marRight w:val="0"/>
          <w:marTop w:val="0"/>
          <w:marBottom w:val="0"/>
          <w:divBdr>
            <w:top w:val="none" w:sz="0" w:space="0" w:color="auto"/>
            <w:left w:val="none" w:sz="0" w:space="0" w:color="auto"/>
            <w:bottom w:val="none" w:sz="0" w:space="0" w:color="auto"/>
            <w:right w:val="none" w:sz="0" w:space="0" w:color="auto"/>
          </w:divBdr>
        </w:div>
        <w:div w:id="471949463">
          <w:marLeft w:val="0"/>
          <w:marRight w:val="0"/>
          <w:marTop w:val="0"/>
          <w:marBottom w:val="0"/>
          <w:divBdr>
            <w:top w:val="none" w:sz="0" w:space="0" w:color="auto"/>
            <w:left w:val="none" w:sz="0" w:space="0" w:color="auto"/>
            <w:bottom w:val="none" w:sz="0" w:space="0" w:color="auto"/>
            <w:right w:val="none" w:sz="0" w:space="0" w:color="auto"/>
          </w:divBdr>
        </w:div>
        <w:div w:id="812526814">
          <w:marLeft w:val="0"/>
          <w:marRight w:val="0"/>
          <w:marTop w:val="0"/>
          <w:marBottom w:val="0"/>
          <w:divBdr>
            <w:top w:val="none" w:sz="0" w:space="0" w:color="auto"/>
            <w:left w:val="none" w:sz="0" w:space="0" w:color="auto"/>
            <w:bottom w:val="none" w:sz="0" w:space="0" w:color="auto"/>
            <w:right w:val="none" w:sz="0" w:space="0" w:color="auto"/>
          </w:divBdr>
        </w:div>
        <w:div w:id="1638340422">
          <w:marLeft w:val="0"/>
          <w:marRight w:val="0"/>
          <w:marTop w:val="0"/>
          <w:marBottom w:val="0"/>
          <w:divBdr>
            <w:top w:val="none" w:sz="0" w:space="0" w:color="auto"/>
            <w:left w:val="none" w:sz="0" w:space="0" w:color="auto"/>
            <w:bottom w:val="none" w:sz="0" w:space="0" w:color="auto"/>
            <w:right w:val="none" w:sz="0" w:space="0" w:color="auto"/>
          </w:divBdr>
        </w:div>
        <w:div w:id="1954509222">
          <w:marLeft w:val="0"/>
          <w:marRight w:val="0"/>
          <w:marTop w:val="0"/>
          <w:marBottom w:val="0"/>
          <w:divBdr>
            <w:top w:val="none" w:sz="0" w:space="0" w:color="auto"/>
            <w:left w:val="none" w:sz="0" w:space="0" w:color="auto"/>
            <w:bottom w:val="none" w:sz="0" w:space="0" w:color="auto"/>
            <w:right w:val="none" w:sz="0" w:space="0" w:color="auto"/>
          </w:divBdr>
        </w:div>
        <w:div w:id="184439822">
          <w:marLeft w:val="0"/>
          <w:marRight w:val="0"/>
          <w:marTop w:val="0"/>
          <w:marBottom w:val="0"/>
          <w:divBdr>
            <w:top w:val="none" w:sz="0" w:space="0" w:color="auto"/>
            <w:left w:val="none" w:sz="0" w:space="0" w:color="auto"/>
            <w:bottom w:val="none" w:sz="0" w:space="0" w:color="auto"/>
            <w:right w:val="none" w:sz="0" w:space="0" w:color="auto"/>
          </w:divBdr>
        </w:div>
        <w:div w:id="950476326">
          <w:marLeft w:val="0"/>
          <w:marRight w:val="0"/>
          <w:marTop w:val="0"/>
          <w:marBottom w:val="0"/>
          <w:divBdr>
            <w:top w:val="none" w:sz="0" w:space="0" w:color="auto"/>
            <w:left w:val="none" w:sz="0" w:space="0" w:color="auto"/>
            <w:bottom w:val="none" w:sz="0" w:space="0" w:color="auto"/>
            <w:right w:val="none" w:sz="0" w:space="0" w:color="auto"/>
          </w:divBdr>
        </w:div>
        <w:div w:id="864443184">
          <w:marLeft w:val="0"/>
          <w:marRight w:val="0"/>
          <w:marTop w:val="0"/>
          <w:marBottom w:val="0"/>
          <w:divBdr>
            <w:top w:val="none" w:sz="0" w:space="0" w:color="auto"/>
            <w:left w:val="none" w:sz="0" w:space="0" w:color="auto"/>
            <w:bottom w:val="none" w:sz="0" w:space="0" w:color="auto"/>
            <w:right w:val="none" w:sz="0" w:space="0" w:color="auto"/>
          </w:divBdr>
        </w:div>
        <w:div w:id="1826041971">
          <w:marLeft w:val="0"/>
          <w:marRight w:val="0"/>
          <w:marTop w:val="0"/>
          <w:marBottom w:val="0"/>
          <w:divBdr>
            <w:top w:val="none" w:sz="0" w:space="0" w:color="auto"/>
            <w:left w:val="none" w:sz="0" w:space="0" w:color="auto"/>
            <w:bottom w:val="none" w:sz="0" w:space="0" w:color="auto"/>
            <w:right w:val="none" w:sz="0" w:space="0" w:color="auto"/>
          </w:divBdr>
        </w:div>
        <w:div w:id="942958755">
          <w:marLeft w:val="0"/>
          <w:marRight w:val="0"/>
          <w:marTop w:val="0"/>
          <w:marBottom w:val="0"/>
          <w:divBdr>
            <w:top w:val="none" w:sz="0" w:space="0" w:color="auto"/>
            <w:left w:val="none" w:sz="0" w:space="0" w:color="auto"/>
            <w:bottom w:val="none" w:sz="0" w:space="0" w:color="auto"/>
            <w:right w:val="none" w:sz="0" w:space="0" w:color="auto"/>
          </w:divBdr>
        </w:div>
        <w:div w:id="1229732410">
          <w:marLeft w:val="0"/>
          <w:marRight w:val="0"/>
          <w:marTop w:val="0"/>
          <w:marBottom w:val="0"/>
          <w:divBdr>
            <w:top w:val="none" w:sz="0" w:space="0" w:color="auto"/>
            <w:left w:val="none" w:sz="0" w:space="0" w:color="auto"/>
            <w:bottom w:val="none" w:sz="0" w:space="0" w:color="auto"/>
            <w:right w:val="none" w:sz="0" w:space="0" w:color="auto"/>
          </w:divBdr>
        </w:div>
        <w:div w:id="1632786465">
          <w:marLeft w:val="0"/>
          <w:marRight w:val="0"/>
          <w:marTop w:val="0"/>
          <w:marBottom w:val="0"/>
          <w:divBdr>
            <w:top w:val="none" w:sz="0" w:space="0" w:color="auto"/>
            <w:left w:val="none" w:sz="0" w:space="0" w:color="auto"/>
            <w:bottom w:val="none" w:sz="0" w:space="0" w:color="auto"/>
            <w:right w:val="none" w:sz="0" w:space="0" w:color="auto"/>
          </w:divBdr>
        </w:div>
        <w:div w:id="136148755">
          <w:marLeft w:val="0"/>
          <w:marRight w:val="0"/>
          <w:marTop w:val="0"/>
          <w:marBottom w:val="0"/>
          <w:divBdr>
            <w:top w:val="none" w:sz="0" w:space="0" w:color="auto"/>
            <w:left w:val="none" w:sz="0" w:space="0" w:color="auto"/>
            <w:bottom w:val="none" w:sz="0" w:space="0" w:color="auto"/>
            <w:right w:val="none" w:sz="0" w:space="0" w:color="auto"/>
          </w:divBdr>
        </w:div>
        <w:div w:id="960039082">
          <w:marLeft w:val="0"/>
          <w:marRight w:val="0"/>
          <w:marTop w:val="0"/>
          <w:marBottom w:val="0"/>
          <w:divBdr>
            <w:top w:val="none" w:sz="0" w:space="0" w:color="auto"/>
            <w:left w:val="none" w:sz="0" w:space="0" w:color="auto"/>
            <w:bottom w:val="none" w:sz="0" w:space="0" w:color="auto"/>
            <w:right w:val="none" w:sz="0" w:space="0" w:color="auto"/>
          </w:divBdr>
        </w:div>
        <w:div w:id="2033455054">
          <w:marLeft w:val="0"/>
          <w:marRight w:val="0"/>
          <w:marTop w:val="0"/>
          <w:marBottom w:val="0"/>
          <w:divBdr>
            <w:top w:val="none" w:sz="0" w:space="0" w:color="auto"/>
            <w:left w:val="none" w:sz="0" w:space="0" w:color="auto"/>
            <w:bottom w:val="none" w:sz="0" w:space="0" w:color="auto"/>
            <w:right w:val="none" w:sz="0" w:space="0" w:color="auto"/>
          </w:divBdr>
        </w:div>
        <w:div w:id="1474905008">
          <w:marLeft w:val="0"/>
          <w:marRight w:val="0"/>
          <w:marTop w:val="0"/>
          <w:marBottom w:val="0"/>
          <w:divBdr>
            <w:top w:val="none" w:sz="0" w:space="0" w:color="auto"/>
            <w:left w:val="none" w:sz="0" w:space="0" w:color="auto"/>
            <w:bottom w:val="none" w:sz="0" w:space="0" w:color="auto"/>
            <w:right w:val="none" w:sz="0" w:space="0" w:color="auto"/>
          </w:divBdr>
        </w:div>
        <w:div w:id="1622221402">
          <w:marLeft w:val="0"/>
          <w:marRight w:val="0"/>
          <w:marTop w:val="0"/>
          <w:marBottom w:val="0"/>
          <w:divBdr>
            <w:top w:val="none" w:sz="0" w:space="0" w:color="auto"/>
            <w:left w:val="none" w:sz="0" w:space="0" w:color="auto"/>
            <w:bottom w:val="none" w:sz="0" w:space="0" w:color="auto"/>
            <w:right w:val="none" w:sz="0" w:space="0" w:color="auto"/>
          </w:divBdr>
        </w:div>
        <w:div w:id="1896548845">
          <w:marLeft w:val="0"/>
          <w:marRight w:val="0"/>
          <w:marTop w:val="0"/>
          <w:marBottom w:val="0"/>
          <w:divBdr>
            <w:top w:val="none" w:sz="0" w:space="0" w:color="auto"/>
            <w:left w:val="none" w:sz="0" w:space="0" w:color="auto"/>
            <w:bottom w:val="none" w:sz="0" w:space="0" w:color="auto"/>
            <w:right w:val="none" w:sz="0" w:space="0" w:color="auto"/>
          </w:divBdr>
        </w:div>
        <w:div w:id="1582369180">
          <w:marLeft w:val="0"/>
          <w:marRight w:val="0"/>
          <w:marTop w:val="0"/>
          <w:marBottom w:val="0"/>
          <w:divBdr>
            <w:top w:val="none" w:sz="0" w:space="0" w:color="auto"/>
            <w:left w:val="none" w:sz="0" w:space="0" w:color="auto"/>
            <w:bottom w:val="none" w:sz="0" w:space="0" w:color="auto"/>
            <w:right w:val="none" w:sz="0" w:space="0" w:color="auto"/>
          </w:divBdr>
        </w:div>
        <w:div w:id="991373737">
          <w:marLeft w:val="0"/>
          <w:marRight w:val="0"/>
          <w:marTop w:val="0"/>
          <w:marBottom w:val="0"/>
          <w:divBdr>
            <w:top w:val="none" w:sz="0" w:space="0" w:color="auto"/>
            <w:left w:val="none" w:sz="0" w:space="0" w:color="auto"/>
            <w:bottom w:val="none" w:sz="0" w:space="0" w:color="auto"/>
            <w:right w:val="none" w:sz="0" w:space="0" w:color="auto"/>
          </w:divBdr>
        </w:div>
        <w:div w:id="1536457952">
          <w:marLeft w:val="0"/>
          <w:marRight w:val="0"/>
          <w:marTop w:val="0"/>
          <w:marBottom w:val="0"/>
          <w:divBdr>
            <w:top w:val="none" w:sz="0" w:space="0" w:color="auto"/>
            <w:left w:val="none" w:sz="0" w:space="0" w:color="auto"/>
            <w:bottom w:val="none" w:sz="0" w:space="0" w:color="auto"/>
            <w:right w:val="none" w:sz="0" w:space="0" w:color="auto"/>
          </w:divBdr>
        </w:div>
        <w:div w:id="1540782644">
          <w:marLeft w:val="0"/>
          <w:marRight w:val="0"/>
          <w:marTop w:val="0"/>
          <w:marBottom w:val="0"/>
          <w:divBdr>
            <w:top w:val="none" w:sz="0" w:space="0" w:color="auto"/>
            <w:left w:val="none" w:sz="0" w:space="0" w:color="auto"/>
            <w:bottom w:val="none" w:sz="0" w:space="0" w:color="auto"/>
            <w:right w:val="none" w:sz="0" w:space="0" w:color="auto"/>
          </w:divBdr>
        </w:div>
      </w:divsChild>
    </w:div>
    <w:div w:id="15542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Desktop\Core%20Instructional%20Practices_7_31_13a.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0D4BE4B24DF47B0F2A67E59827B8A" ma:contentTypeVersion="0" ma:contentTypeDescription="Create a new document." ma:contentTypeScope="" ma:versionID="0c5d8da13f1eb58cd47ac47b881b0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3AA61B-E86C-4B51-88FF-3EEDCA9E0226}">
  <ds:schemaRefs>
    <ds:schemaRef ds:uri="http://schemas.microsoft.com/sharepoint/v3/contenttype/forms"/>
  </ds:schemaRefs>
</ds:datastoreItem>
</file>

<file path=customXml/itemProps2.xml><?xml version="1.0" encoding="utf-8"?>
<ds:datastoreItem xmlns:ds="http://schemas.openxmlformats.org/officeDocument/2006/customXml" ds:itemID="{AA2E1FF2-CA5B-40AC-92F0-1E71CA2A1158}">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D76EA5A-2521-4DF3-8C67-D8B9CE49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9FBA99-F951-4F5F-883A-6FCC9482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Instructional Practices_7_31_13a</Template>
  <TotalTime>1</TotalTime>
  <Pages>9</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Jennifer Longchamps</cp:lastModifiedBy>
  <cp:revision>3</cp:revision>
  <cp:lastPrinted>2013-01-03T20:30:00Z</cp:lastPrinted>
  <dcterms:created xsi:type="dcterms:W3CDTF">2014-10-28T15:57:00Z</dcterms:created>
  <dcterms:modified xsi:type="dcterms:W3CDTF">2014-10-28T17:24:00Z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0x01010031F0D4BE4B24DF47B0F2A67E59827B8A</vt:lpwstr>
  </property>
  <property fmtid="{D5CDD505-2E9C-101B-9397-08002B2CF9AE}" pid="3" name="_dlc_DocIdItemGuid">
    <vt:lpwstr>b512e27c-53c9-4803-a81a-cb4a60ef0c0c</vt:lpwstr>
  </property>
  <property fmtid="{D5CDD505-2E9C-101B-9397-08002B2CF9AE}" pid="4" name="Order">
    <vt:r8>15000</vt:r8>
  </property>
</Properties>
</file>