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3A9B6" w14:textId="77777777" w:rsidR="00972DD6" w:rsidRPr="00441CF9" w:rsidRDefault="000672B2" w:rsidP="000672B2">
      <w:pPr>
        <w:jc w:val="center"/>
        <w:rPr>
          <w:b/>
          <w:sz w:val="36"/>
          <w:szCs w:val="36"/>
        </w:rPr>
      </w:pPr>
      <w:bookmarkStart w:id="0" w:name="_GoBack"/>
      <w:bookmarkEnd w:id="0"/>
      <w:r w:rsidRPr="00441CF9">
        <w:rPr>
          <w:b/>
          <w:sz w:val="36"/>
          <w:szCs w:val="36"/>
        </w:rPr>
        <w:t>Identification of K-2 Students</w:t>
      </w:r>
    </w:p>
    <w:p w14:paraId="0B22638B" w14:textId="77777777" w:rsidR="00441CF9" w:rsidRDefault="00441CF9" w:rsidP="000672B2">
      <w:pPr>
        <w:jc w:val="center"/>
        <w:rPr>
          <w:sz w:val="32"/>
          <w:szCs w:val="32"/>
        </w:rPr>
      </w:pPr>
      <w:r>
        <w:rPr>
          <w:sz w:val="32"/>
          <w:szCs w:val="32"/>
        </w:rPr>
        <w:t>Notes from Charlotte A. Akin</w:t>
      </w:r>
    </w:p>
    <w:p w14:paraId="4151765B" w14:textId="77777777" w:rsidR="00441CF9" w:rsidRDefault="00441CF9" w:rsidP="000672B2">
      <w:pPr>
        <w:jc w:val="center"/>
        <w:rPr>
          <w:sz w:val="32"/>
          <w:szCs w:val="32"/>
        </w:rPr>
      </w:pPr>
      <w:r>
        <w:rPr>
          <w:sz w:val="32"/>
          <w:szCs w:val="32"/>
        </w:rPr>
        <w:t>charlotteakin@msn.com</w:t>
      </w:r>
    </w:p>
    <w:p w14:paraId="6D365700" w14:textId="77777777" w:rsidR="000672B2" w:rsidRDefault="000672B2" w:rsidP="000672B2">
      <w:pPr>
        <w:jc w:val="center"/>
        <w:rPr>
          <w:sz w:val="32"/>
          <w:szCs w:val="32"/>
        </w:rPr>
      </w:pPr>
    </w:p>
    <w:p w14:paraId="58B481F3" w14:textId="77777777" w:rsidR="000672B2" w:rsidRPr="000672B2" w:rsidRDefault="000672B2" w:rsidP="000672B2">
      <w:pPr>
        <w:pStyle w:val="ListParagraph"/>
        <w:numPr>
          <w:ilvl w:val="0"/>
          <w:numId w:val="1"/>
        </w:numPr>
        <w:rPr>
          <w:sz w:val="32"/>
          <w:szCs w:val="32"/>
        </w:rPr>
      </w:pPr>
      <w:r w:rsidRPr="000672B2">
        <w:rPr>
          <w:sz w:val="32"/>
          <w:szCs w:val="32"/>
        </w:rPr>
        <w:t>Parents are better identifiers than teachers</w:t>
      </w:r>
      <w:r>
        <w:rPr>
          <w:sz w:val="32"/>
          <w:szCs w:val="32"/>
        </w:rPr>
        <w:t xml:space="preserve">:  Involve them </w:t>
      </w:r>
      <w:r w:rsidRPr="000672B2">
        <w:rPr>
          <w:sz w:val="32"/>
          <w:szCs w:val="32"/>
        </w:rPr>
        <w:t>especially in the nomination process!</w:t>
      </w:r>
    </w:p>
    <w:p w14:paraId="1FEA374C" w14:textId="77777777" w:rsidR="000672B2" w:rsidRDefault="000672B2" w:rsidP="000672B2">
      <w:pPr>
        <w:pStyle w:val="ListParagraph"/>
        <w:numPr>
          <w:ilvl w:val="0"/>
          <w:numId w:val="2"/>
        </w:numPr>
        <w:rPr>
          <w:sz w:val="32"/>
          <w:szCs w:val="32"/>
        </w:rPr>
      </w:pPr>
      <w:proofErr w:type="spellStart"/>
      <w:r>
        <w:rPr>
          <w:sz w:val="32"/>
          <w:szCs w:val="32"/>
        </w:rPr>
        <w:t>Miraca</w:t>
      </w:r>
      <w:proofErr w:type="spellEnd"/>
      <w:r>
        <w:rPr>
          <w:sz w:val="32"/>
          <w:szCs w:val="32"/>
        </w:rPr>
        <w:t xml:space="preserve"> Gross research on profoundly gifted young children</w:t>
      </w:r>
      <w:r w:rsidRPr="000672B2">
        <w:rPr>
          <w:sz w:val="32"/>
          <w:szCs w:val="32"/>
        </w:rPr>
        <w:t xml:space="preserve"> </w:t>
      </w:r>
    </w:p>
    <w:p w14:paraId="77582749" w14:textId="77777777" w:rsidR="000672B2" w:rsidRDefault="00441CF9" w:rsidP="000672B2">
      <w:pPr>
        <w:pStyle w:val="ListParagraph"/>
        <w:numPr>
          <w:ilvl w:val="0"/>
          <w:numId w:val="2"/>
        </w:numPr>
        <w:rPr>
          <w:sz w:val="32"/>
          <w:szCs w:val="32"/>
        </w:rPr>
      </w:pPr>
      <w:r>
        <w:rPr>
          <w:sz w:val="32"/>
          <w:szCs w:val="32"/>
        </w:rPr>
        <w:t>T</w:t>
      </w:r>
      <w:r w:rsidR="000672B2" w:rsidRPr="000672B2">
        <w:rPr>
          <w:sz w:val="32"/>
          <w:szCs w:val="32"/>
        </w:rPr>
        <w:t>eachers choose students of high ability, but not gifted, who are high achievers and pleasers</w:t>
      </w:r>
      <w:r w:rsidR="000672B2">
        <w:rPr>
          <w:sz w:val="32"/>
          <w:szCs w:val="32"/>
        </w:rPr>
        <w:t>.</w:t>
      </w:r>
    </w:p>
    <w:p w14:paraId="0BE82311" w14:textId="77777777" w:rsidR="000672B2" w:rsidRDefault="000672B2" w:rsidP="000672B2">
      <w:pPr>
        <w:pStyle w:val="ListParagraph"/>
        <w:numPr>
          <w:ilvl w:val="0"/>
          <w:numId w:val="2"/>
        </w:numPr>
        <w:rPr>
          <w:sz w:val="32"/>
          <w:szCs w:val="32"/>
        </w:rPr>
      </w:pPr>
      <w:r>
        <w:rPr>
          <w:sz w:val="32"/>
          <w:szCs w:val="32"/>
        </w:rPr>
        <w:t>Teachers might need training in what to look for:</w:t>
      </w:r>
    </w:p>
    <w:p w14:paraId="63960D47" w14:textId="77777777" w:rsidR="000672B2" w:rsidRDefault="000672B2" w:rsidP="000672B2">
      <w:pPr>
        <w:pStyle w:val="ListParagraph"/>
        <w:numPr>
          <w:ilvl w:val="0"/>
          <w:numId w:val="3"/>
        </w:numPr>
        <w:rPr>
          <w:sz w:val="32"/>
          <w:szCs w:val="32"/>
        </w:rPr>
      </w:pPr>
      <w:r>
        <w:rPr>
          <w:sz w:val="32"/>
          <w:szCs w:val="32"/>
        </w:rPr>
        <w:t>Early readers – elevator doesn’t go to top w/most testing</w:t>
      </w:r>
      <w:r w:rsidR="00441CF9">
        <w:rPr>
          <w:sz w:val="32"/>
          <w:szCs w:val="32"/>
        </w:rPr>
        <w:t xml:space="preserve">.  We are conditioned to benchmark testing and this is a </w:t>
      </w:r>
      <w:r w:rsidR="00441CF9" w:rsidRPr="00441CF9">
        <w:rPr>
          <w:sz w:val="32"/>
          <w:szCs w:val="32"/>
          <w:u w:val="single"/>
        </w:rPr>
        <w:t>barrier</w:t>
      </w:r>
      <w:r w:rsidR="00441CF9">
        <w:rPr>
          <w:sz w:val="32"/>
          <w:szCs w:val="32"/>
        </w:rPr>
        <w:t xml:space="preserve"> for finding gifted children.</w:t>
      </w:r>
    </w:p>
    <w:p w14:paraId="0E884F49" w14:textId="77777777" w:rsidR="000672B2" w:rsidRDefault="000672B2" w:rsidP="000672B2">
      <w:pPr>
        <w:pStyle w:val="ListParagraph"/>
        <w:numPr>
          <w:ilvl w:val="0"/>
          <w:numId w:val="3"/>
        </w:numPr>
        <w:rPr>
          <w:sz w:val="32"/>
          <w:szCs w:val="32"/>
        </w:rPr>
      </w:pPr>
      <w:r>
        <w:rPr>
          <w:sz w:val="32"/>
          <w:szCs w:val="32"/>
        </w:rPr>
        <w:t>Unusual vocabulary</w:t>
      </w:r>
    </w:p>
    <w:p w14:paraId="1E566BFA" w14:textId="77777777" w:rsidR="000672B2" w:rsidRDefault="000672B2" w:rsidP="000672B2">
      <w:pPr>
        <w:pStyle w:val="ListParagraph"/>
        <w:numPr>
          <w:ilvl w:val="0"/>
          <w:numId w:val="3"/>
        </w:numPr>
        <w:rPr>
          <w:sz w:val="32"/>
          <w:szCs w:val="32"/>
        </w:rPr>
      </w:pPr>
      <w:r>
        <w:rPr>
          <w:sz w:val="32"/>
          <w:szCs w:val="32"/>
        </w:rPr>
        <w:t>Unusual point of view – may show up in art work</w:t>
      </w:r>
    </w:p>
    <w:p w14:paraId="74792218" w14:textId="3C8802A6" w:rsidR="000672B2" w:rsidRDefault="000672B2" w:rsidP="000672B2">
      <w:pPr>
        <w:pStyle w:val="ListParagraph"/>
        <w:numPr>
          <w:ilvl w:val="0"/>
          <w:numId w:val="3"/>
        </w:numPr>
        <w:rPr>
          <w:sz w:val="32"/>
          <w:szCs w:val="32"/>
        </w:rPr>
      </w:pPr>
      <w:r>
        <w:rPr>
          <w:sz w:val="32"/>
          <w:szCs w:val="32"/>
        </w:rPr>
        <w:t>Detail in art work</w:t>
      </w:r>
      <w:r w:rsidR="00F23353">
        <w:rPr>
          <w:sz w:val="32"/>
          <w:szCs w:val="32"/>
        </w:rPr>
        <w:t>; unusual creativity generally, musical ability</w:t>
      </w:r>
    </w:p>
    <w:p w14:paraId="661DEF79" w14:textId="77777777" w:rsidR="000672B2" w:rsidRDefault="000672B2" w:rsidP="000672B2">
      <w:pPr>
        <w:pStyle w:val="ListParagraph"/>
        <w:numPr>
          <w:ilvl w:val="0"/>
          <w:numId w:val="3"/>
        </w:numPr>
        <w:rPr>
          <w:sz w:val="32"/>
          <w:szCs w:val="32"/>
        </w:rPr>
      </w:pPr>
      <w:r>
        <w:rPr>
          <w:sz w:val="32"/>
          <w:szCs w:val="32"/>
        </w:rPr>
        <w:t>Unusual sense of humor</w:t>
      </w:r>
    </w:p>
    <w:p w14:paraId="2578DF6F" w14:textId="7FE2DE65" w:rsidR="000672B2" w:rsidRDefault="000672B2" w:rsidP="000672B2">
      <w:pPr>
        <w:pStyle w:val="ListParagraph"/>
        <w:numPr>
          <w:ilvl w:val="0"/>
          <w:numId w:val="3"/>
        </w:numPr>
        <w:rPr>
          <w:sz w:val="32"/>
          <w:szCs w:val="32"/>
        </w:rPr>
      </w:pPr>
      <w:r>
        <w:rPr>
          <w:sz w:val="32"/>
          <w:szCs w:val="32"/>
        </w:rPr>
        <w:t>Use open-ended activities/ questions:  nearly lost under NCLB</w:t>
      </w:r>
    </w:p>
    <w:p w14:paraId="29205D13" w14:textId="77777777" w:rsidR="000672B2" w:rsidRDefault="000672B2" w:rsidP="000672B2">
      <w:pPr>
        <w:pStyle w:val="ListParagraph"/>
        <w:numPr>
          <w:ilvl w:val="0"/>
          <w:numId w:val="3"/>
        </w:numPr>
        <w:rPr>
          <w:sz w:val="32"/>
          <w:szCs w:val="32"/>
        </w:rPr>
      </w:pPr>
      <w:r>
        <w:rPr>
          <w:sz w:val="32"/>
          <w:szCs w:val="32"/>
        </w:rPr>
        <w:t>Do not overlook the disconnected, unengaged</w:t>
      </w:r>
    </w:p>
    <w:p w14:paraId="599F5AC6" w14:textId="77777777" w:rsidR="000672B2" w:rsidRDefault="000672B2" w:rsidP="000672B2">
      <w:pPr>
        <w:pStyle w:val="ListParagraph"/>
        <w:numPr>
          <w:ilvl w:val="0"/>
          <w:numId w:val="3"/>
        </w:numPr>
        <w:rPr>
          <w:sz w:val="32"/>
          <w:szCs w:val="32"/>
        </w:rPr>
      </w:pPr>
      <w:r>
        <w:rPr>
          <w:sz w:val="32"/>
          <w:szCs w:val="32"/>
        </w:rPr>
        <w:t>Do not overlook the angry, frustrated, ones who act out</w:t>
      </w:r>
    </w:p>
    <w:p w14:paraId="516A3299" w14:textId="77777777" w:rsidR="000672B2" w:rsidRDefault="000672B2" w:rsidP="000672B2">
      <w:pPr>
        <w:pStyle w:val="ListParagraph"/>
        <w:numPr>
          <w:ilvl w:val="0"/>
          <w:numId w:val="3"/>
        </w:numPr>
        <w:rPr>
          <w:sz w:val="32"/>
          <w:szCs w:val="32"/>
        </w:rPr>
      </w:pPr>
      <w:r>
        <w:rPr>
          <w:sz w:val="32"/>
          <w:szCs w:val="32"/>
        </w:rPr>
        <w:t>Do not overlook those not connecting with peers socially</w:t>
      </w:r>
    </w:p>
    <w:p w14:paraId="7223FB29" w14:textId="77777777" w:rsidR="000672B2" w:rsidRDefault="000672B2" w:rsidP="000672B2">
      <w:pPr>
        <w:pStyle w:val="ListParagraph"/>
        <w:numPr>
          <w:ilvl w:val="0"/>
          <w:numId w:val="3"/>
        </w:numPr>
        <w:rPr>
          <w:sz w:val="32"/>
          <w:szCs w:val="32"/>
        </w:rPr>
      </w:pPr>
      <w:r>
        <w:rPr>
          <w:sz w:val="32"/>
          <w:szCs w:val="32"/>
        </w:rPr>
        <w:t>Do not overlook parent comments regarding changes in behavior, mood in child upon entering school: sleep problems, depression, stomach upset etc.</w:t>
      </w:r>
    </w:p>
    <w:p w14:paraId="69673D17" w14:textId="48DA75B8" w:rsidR="000672B2" w:rsidRDefault="000672B2" w:rsidP="000672B2">
      <w:pPr>
        <w:pStyle w:val="ListParagraph"/>
        <w:numPr>
          <w:ilvl w:val="0"/>
          <w:numId w:val="3"/>
        </w:numPr>
        <w:rPr>
          <w:sz w:val="32"/>
          <w:szCs w:val="32"/>
        </w:rPr>
      </w:pPr>
      <w:r>
        <w:rPr>
          <w:sz w:val="32"/>
          <w:szCs w:val="32"/>
        </w:rPr>
        <w:t>THIS IS AN EXTREME POPULATION AND THEY ARE NOT ALL ALIKE.</w:t>
      </w:r>
      <w:r w:rsidR="00F23353">
        <w:rPr>
          <w:sz w:val="32"/>
          <w:szCs w:val="32"/>
        </w:rPr>
        <w:t xml:space="preserve">  Cast a wide net.</w:t>
      </w:r>
    </w:p>
    <w:p w14:paraId="389F9C75" w14:textId="77777777" w:rsidR="002F10EE" w:rsidRPr="000672B2" w:rsidRDefault="000672B2" w:rsidP="002F10EE">
      <w:pPr>
        <w:pStyle w:val="ListParagraph"/>
        <w:numPr>
          <w:ilvl w:val="0"/>
          <w:numId w:val="1"/>
        </w:numPr>
        <w:rPr>
          <w:sz w:val="32"/>
          <w:szCs w:val="32"/>
        </w:rPr>
      </w:pPr>
      <w:r w:rsidRPr="000672B2">
        <w:rPr>
          <w:sz w:val="32"/>
          <w:szCs w:val="32"/>
        </w:rPr>
        <w:t>The rules (WACS) are the same for this population as they</w:t>
      </w:r>
      <w:r w:rsidR="002F10EE" w:rsidRPr="002F10EE">
        <w:rPr>
          <w:sz w:val="32"/>
          <w:szCs w:val="32"/>
        </w:rPr>
        <w:t xml:space="preserve"> </w:t>
      </w:r>
      <w:r w:rsidR="002F10EE" w:rsidRPr="000672B2">
        <w:rPr>
          <w:sz w:val="32"/>
          <w:szCs w:val="32"/>
        </w:rPr>
        <w:t xml:space="preserve">are for older students.  But the means may vary.  </w:t>
      </w:r>
    </w:p>
    <w:p w14:paraId="5E420D11" w14:textId="77777777" w:rsidR="002F10EE" w:rsidRPr="000672B2" w:rsidRDefault="002F10EE" w:rsidP="002F10EE">
      <w:pPr>
        <w:pStyle w:val="ListParagraph"/>
        <w:numPr>
          <w:ilvl w:val="0"/>
          <w:numId w:val="2"/>
        </w:numPr>
        <w:rPr>
          <w:sz w:val="32"/>
          <w:szCs w:val="32"/>
        </w:rPr>
      </w:pPr>
      <w:r w:rsidRPr="000672B2">
        <w:rPr>
          <w:sz w:val="32"/>
          <w:szCs w:val="32"/>
        </w:rPr>
        <w:t>Nomination must be widely published in advance</w:t>
      </w:r>
      <w:r>
        <w:rPr>
          <w:sz w:val="32"/>
          <w:szCs w:val="32"/>
        </w:rPr>
        <w:t>.</w:t>
      </w:r>
    </w:p>
    <w:p w14:paraId="26FC39D7" w14:textId="77777777" w:rsidR="002F10EE" w:rsidRDefault="002F10EE" w:rsidP="002F10EE">
      <w:pPr>
        <w:pStyle w:val="ListParagraph"/>
        <w:numPr>
          <w:ilvl w:val="0"/>
          <w:numId w:val="2"/>
        </w:numPr>
        <w:rPr>
          <w:sz w:val="32"/>
          <w:szCs w:val="32"/>
        </w:rPr>
      </w:pPr>
      <w:r>
        <w:rPr>
          <w:sz w:val="32"/>
          <w:szCs w:val="32"/>
        </w:rPr>
        <w:t>Nomination can be from anyone.</w:t>
      </w:r>
    </w:p>
    <w:p w14:paraId="3543BFD4" w14:textId="77777777" w:rsidR="000672B2" w:rsidRDefault="002F10EE" w:rsidP="002F10EE">
      <w:pPr>
        <w:pStyle w:val="ListParagraph"/>
        <w:numPr>
          <w:ilvl w:val="0"/>
          <w:numId w:val="2"/>
        </w:numPr>
        <w:rPr>
          <w:sz w:val="32"/>
          <w:szCs w:val="32"/>
        </w:rPr>
      </w:pPr>
      <w:r w:rsidRPr="002F10EE">
        <w:rPr>
          <w:sz w:val="32"/>
          <w:szCs w:val="32"/>
          <w:u w:val="single"/>
        </w:rPr>
        <w:t>Multiple objective</w:t>
      </w:r>
      <w:r>
        <w:rPr>
          <w:sz w:val="32"/>
          <w:szCs w:val="32"/>
        </w:rPr>
        <w:t xml:space="preserve"> measures</w:t>
      </w:r>
    </w:p>
    <w:p w14:paraId="0322EFE0" w14:textId="77777777" w:rsidR="005C6F64" w:rsidRDefault="005C6F64" w:rsidP="002F10EE">
      <w:pPr>
        <w:pStyle w:val="ListParagraph"/>
        <w:numPr>
          <w:ilvl w:val="0"/>
          <w:numId w:val="2"/>
        </w:numPr>
        <w:rPr>
          <w:sz w:val="32"/>
          <w:szCs w:val="32"/>
        </w:rPr>
      </w:pPr>
      <w:r>
        <w:rPr>
          <w:sz w:val="32"/>
          <w:szCs w:val="32"/>
        </w:rPr>
        <w:t>Articulated criteria for program and services</w:t>
      </w:r>
    </w:p>
    <w:p w14:paraId="6E591F44" w14:textId="77777777" w:rsidR="005C6F64" w:rsidRDefault="005C6F64" w:rsidP="005C6F64">
      <w:pPr>
        <w:pStyle w:val="ListParagraph"/>
        <w:numPr>
          <w:ilvl w:val="0"/>
          <w:numId w:val="2"/>
        </w:numPr>
        <w:rPr>
          <w:sz w:val="32"/>
          <w:szCs w:val="32"/>
        </w:rPr>
      </w:pPr>
      <w:r>
        <w:rPr>
          <w:sz w:val="32"/>
          <w:szCs w:val="32"/>
        </w:rPr>
        <w:lastRenderedPageBreak/>
        <w:t>Selection Committee</w:t>
      </w:r>
      <w:r w:rsidRPr="005C6F64">
        <w:rPr>
          <w:sz w:val="32"/>
          <w:szCs w:val="32"/>
        </w:rPr>
        <w:t xml:space="preserve"> </w:t>
      </w:r>
    </w:p>
    <w:p w14:paraId="6C116B10" w14:textId="77777777" w:rsidR="005C6F64" w:rsidRPr="005C6F64" w:rsidRDefault="005C6F64" w:rsidP="005C6F64">
      <w:pPr>
        <w:pStyle w:val="ListParagraph"/>
        <w:numPr>
          <w:ilvl w:val="0"/>
          <w:numId w:val="2"/>
        </w:numPr>
        <w:rPr>
          <w:sz w:val="32"/>
          <w:szCs w:val="32"/>
        </w:rPr>
      </w:pPr>
      <w:r w:rsidRPr="002F10EE">
        <w:rPr>
          <w:sz w:val="32"/>
          <w:szCs w:val="32"/>
        </w:rPr>
        <w:t>An appeals process</w:t>
      </w:r>
    </w:p>
    <w:p w14:paraId="73454337" w14:textId="77777777" w:rsidR="000672B2" w:rsidRDefault="000672B2" w:rsidP="000672B2">
      <w:pPr>
        <w:pStyle w:val="ListParagraph"/>
        <w:numPr>
          <w:ilvl w:val="0"/>
          <w:numId w:val="1"/>
        </w:numPr>
        <w:rPr>
          <w:sz w:val="32"/>
          <w:szCs w:val="32"/>
        </w:rPr>
      </w:pPr>
      <w:r>
        <w:rPr>
          <w:sz w:val="32"/>
          <w:szCs w:val="32"/>
        </w:rPr>
        <w:t xml:space="preserve">Screening may be used – it is optional.  If it is used, then it must follow the same rules as other identification: </w:t>
      </w:r>
      <w:r w:rsidR="002F10EE">
        <w:rPr>
          <w:sz w:val="32"/>
          <w:szCs w:val="32"/>
        </w:rPr>
        <w:t>multiple objective measures.</w:t>
      </w:r>
    </w:p>
    <w:p w14:paraId="43307F4E" w14:textId="77777777" w:rsidR="002F10EE" w:rsidRDefault="000672B2" w:rsidP="002F10EE">
      <w:pPr>
        <w:pStyle w:val="ListParagraph"/>
        <w:numPr>
          <w:ilvl w:val="0"/>
          <w:numId w:val="1"/>
        </w:numPr>
        <w:rPr>
          <w:sz w:val="32"/>
          <w:szCs w:val="32"/>
        </w:rPr>
      </w:pPr>
      <w:r w:rsidRPr="000672B2">
        <w:rPr>
          <w:sz w:val="32"/>
          <w:szCs w:val="32"/>
        </w:rPr>
        <w:t xml:space="preserve"> </w:t>
      </w:r>
      <w:r w:rsidR="002F10EE">
        <w:rPr>
          <w:sz w:val="32"/>
          <w:szCs w:val="32"/>
        </w:rPr>
        <w:t xml:space="preserve">Departing from WACS, I would suggest measures that align with what is being used for older students in your district.  </w:t>
      </w:r>
    </w:p>
    <w:p w14:paraId="3690A396" w14:textId="77777777" w:rsidR="002F10EE" w:rsidRDefault="002F10EE" w:rsidP="002F10EE">
      <w:pPr>
        <w:pStyle w:val="ListParagraph"/>
        <w:numPr>
          <w:ilvl w:val="0"/>
          <w:numId w:val="2"/>
        </w:numPr>
        <w:rPr>
          <w:sz w:val="32"/>
          <w:szCs w:val="32"/>
        </w:rPr>
      </w:pPr>
      <w:r w:rsidRPr="002F10EE">
        <w:rPr>
          <w:sz w:val="32"/>
          <w:szCs w:val="32"/>
        </w:rPr>
        <w:t xml:space="preserve">I might use the </w:t>
      </w:r>
      <w:proofErr w:type="spellStart"/>
      <w:r w:rsidRPr="002F10EE">
        <w:rPr>
          <w:sz w:val="32"/>
          <w:szCs w:val="32"/>
        </w:rPr>
        <w:t>Cogat</w:t>
      </w:r>
      <w:proofErr w:type="spellEnd"/>
      <w:r w:rsidRPr="002F10EE">
        <w:rPr>
          <w:sz w:val="32"/>
          <w:szCs w:val="32"/>
        </w:rPr>
        <w:t xml:space="preserve"> Survey to look at cognitive ability.  (The </w:t>
      </w:r>
      <w:proofErr w:type="spellStart"/>
      <w:r w:rsidRPr="002F10EE">
        <w:rPr>
          <w:sz w:val="32"/>
          <w:szCs w:val="32"/>
        </w:rPr>
        <w:t>Cogat</w:t>
      </w:r>
      <w:proofErr w:type="spellEnd"/>
      <w:r w:rsidRPr="002F10EE">
        <w:rPr>
          <w:sz w:val="32"/>
          <w:szCs w:val="32"/>
        </w:rPr>
        <w:t xml:space="preserve"> is the most widely used measure in WA.) </w:t>
      </w:r>
    </w:p>
    <w:p w14:paraId="65E07992" w14:textId="77777777" w:rsidR="000672B2" w:rsidRPr="002F10EE" w:rsidRDefault="002F10EE" w:rsidP="002F10EE">
      <w:pPr>
        <w:pStyle w:val="ListParagraph"/>
        <w:numPr>
          <w:ilvl w:val="0"/>
          <w:numId w:val="2"/>
        </w:numPr>
        <w:rPr>
          <w:sz w:val="32"/>
          <w:szCs w:val="32"/>
        </w:rPr>
      </w:pPr>
      <w:r w:rsidRPr="002F10EE">
        <w:rPr>
          <w:sz w:val="32"/>
          <w:szCs w:val="32"/>
        </w:rPr>
        <w:t>Then I might use some measure for achievement.  For  K-</w:t>
      </w:r>
      <w:r>
        <w:rPr>
          <w:sz w:val="32"/>
          <w:szCs w:val="32"/>
        </w:rPr>
        <w:t xml:space="preserve">2 </w:t>
      </w:r>
      <w:r w:rsidRPr="002F10EE">
        <w:rPr>
          <w:sz w:val="32"/>
          <w:szCs w:val="32"/>
        </w:rPr>
        <w:t xml:space="preserve"> you could use</w:t>
      </w:r>
      <w:r>
        <w:rPr>
          <w:sz w:val="32"/>
          <w:szCs w:val="32"/>
        </w:rPr>
        <w:t xml:space="preserve"> something you district is already using for achievement assessment in reading and/or math.  </w:t>
      </w:r>
      <w:r w:rsidRPr="002F10EE">
        <w:rPr>
          <w:sz w:val="32"/>
          <w:szCs w:val="32"/>
          <w:u w:val="single"/>
        </w:rPr>
        <w:t>Just take the ceiling off!</w:t>
      </w:r>
      <w:r>
        <w:rPr>
          <w:sz w:val="32"/>
          <w:szCs w:val="32"/>
          <w:u w:val="single"/>
        </w:rPr>
        <w:t xml:space="preserve">  </w:t>
      </w:r>
      <w:r w:rsidRPr="002F10EE">
        <w:rPr>
          <w:sz w:val="32"/>
          <w:szCs w:val="32"/>
        </w:rPr>
        <w:t>Students who nail a test should be given testing at the next level up.  Be careful to space tests so fatigue of young children isn’t a factor.</w:t>
      </w:r>
    </w:p>
    <w:p w14:paraId="6FA4CC33" w14:textId="77777777" w:rsidR="002F10EE" w:rsidRPr="00441CF9" w:rsidRDefault="002F10EE" w:rsidP="00441CF9">
      <w:pPr>
        <w:pStyle w:val="ListParagraph"/>
        <w:numPr>
          <w:ilvl w:val="0"/>
          <w:numId w:val="1"/>
        </w:numPr>
        <w:rPr>
          <w:sz w:val="32"/>
          <w:szCs w:val="32"/>
        </w:rPr>
      </w:pPr>
      <w:r w:rsidRPr="00441CF9">
        <w:rPr>
          <w:sz w:val="32"/>
          <w:szCs w:val="32"/>
        </w:rPr>
        <w:t>Keep in mind that the reliability for our youngest students, while strong, isn’t as strong as for older students.  Students can test each year for placement if they are not eligible for services the first year.  Make sure parents know this.  (And ELL teachers</w:t>
      </w:r>
      <w:r w:rsidR="00441CF9" w:rsidRPr="00441CF9">
        <w:rPr>
          <w:sz w:val="32"/>
          <w:szCs w:val="32"/>
        </w:rPr>
        <w:t>…)</w:t>
      </w:r>
    </w:p>
    <w:p w14:paraId="203AAB87" w14:textId="77777777" w:rsidR="00441CF9" w:rsidRPr="00441CF9" w:rsidRDefault="00441CF9" w:rsidP="00441CF9">
      <w:pPr>
        <w:pStyle w:val="ListParagraph"/>
        <w:numPr>
          <w:ilvl w:val="0"/>
          <w:numId w:val="1"/>
        </w:numPr>
        <w:rPr>
          <w:sz w:val="32"/>
          <w:szCs w:val="32"/>
        </w:rPr>
      </w:pPr>
      <w:r>
        <w:rPr>
          <w:sz w:val="32"/>
          <w:szCs w:val="32"/>
        </w:rPr>
        <w:t xml:space="preserve">Schools that have cluster grouping or Walk to Read, Walk to Math can include high achievers not identified for services in their clusters etc. There is no law against meeting the </w:t>
      </w:r>
      <w:r w:rsidR="003066B1">
        <w:rPr>
          <w:sz w:val="32"/>
          <w:szCs w:val="32"/>
        </w:rPr>
        <w:t xml:space="preserve">needs of </w:t>
      </w:r>
      <w:r w:rsidR="003066B1" w:rsidRPr="003066B1">
        <w:rPr>
          <w:i/>
          <w:sz w:val="32"/>
          <w:szCs w:val="32"/>
        </w:rPr>
        <w:t>any</w:t>
      </w:r>
      <w:r w:rsidR="003066B1">
        <w:rPr>
          <w:sz w:val="32"/>
          <w:szCs w:val="32"/>
        </w:rPr>
        <w:t xml:space="preserve"> </w:t>
      </w:r>
      <w:r>
        <w:rPr>
          <w:sz w:val="32"/>
          <w:szCs w:val="32"/>
        </w:rPr>
        <w:t>child at his/her point of need.</w:t>
      </w:r>
    </w:p>
    <w:p w14:paraId="05D31C35" w14:textId="77777777" w:rsidR="000672B2" w:rsidRDefault="000672B2">
      <w:pPr>
        <w:rPr>
          <w:sz w:val="32"/>
          <w:szCs w:val="32"/>
        </w:rPr>
      </w:pPr>
    </w:p>
    <w:p w14:paraId="0EEDDFA5" w14:textId="77777777" w:rsidR="00441CF9" w:rsidRDefault="00441CF9">
      <w:pPr>
        <w:rPr>
          <w:sz w:val="32"/>
          <w:szCs w:val="32"/>
        </w:rPr>
      </w:pPr>
      <w:r>
        <w:rPr>
          <w:sz w:val="32"/>
          <w:szCs w:val="32"/>
        </w:rPr>
        <w:t>Other sources of information:</w:t>
      </w:r>
    </w:p>
    <w:p w14:paraId="56A96DDE" w14:textId="77777777" w:rsidR="00441CF9" w:rsidRDefault="00441CF9">
      <w:pPr>
        <w:rPr>
          <w:sz w:val="32"/>
          <w:szCs w:val="32"/>
        </w:rPr>
      </w:pPr>
      <w:proofErr w:type="spellStart"/>
      <w:r w:rsidRPr="00441CF9">
        <w:rPr>
          <w:i/>
          <w:sz w:val="32"/>
          <w:szCs w:val="32"/>
        </w:rPr>
        <w:t>Kingore</w:t>
      </w:r>
      <w:proofErr w:type="spellEnd"/>
      <w:r w:rsidRPr="00441CF9">
        <w:rPr>
          <w:i/>
          <w:sz w:val="32"/>
          <w:szCs w:val="32"/>
        </w:rPr>
        <w:t xml:space="preserve"> Observation </w:t>
      </w:r>
      <w:r w:rsidRPr="00441CF9">
        <w:rPr>
          <w:sz w:val="32"/>
          <w:szCs w:val="32"/>
        </w:rPr>
        <w:t xml:space="preserve">Inventory by Dr. Bertie </w:t>
      </w:r>
      <w:proofErr w:type="spellStart"/>
      <w:r w:rsidRPr="00441CF9">
        <w:rPr>
          <w:sz w:val="32"/>
          <w:szCs w:val="32"/>
        </w:rPr>
        <w:t>Kingore</w:t>
      </w:r>
      <w:proofErr w:type="spellEnd"/>
    </w:p>
    <w:p w14:paraId="3CE8CEF1" w14:textId="77777777" w:rsidR="00441CF9" w:rsidRDefault="00441CF9">
      <w:pPr>
        <w:rPr>
          <w:sz w:val="32"/>
          <w:szCs w:val="32"/>
        </w:rPr>
      </w:pPr>
    </w:p>
    <w:p w14:paraId="4A57BF9A" w14:textId="64CC420E" w:rsidR="000672B2" w:rsidRDefault="00441CF9">
      <w:pPr>
        <w:rPr>
          <w:sz w:val="32"/>
          <w:szCs w:val="32"/>
        </w:rPr>
      </w:pPr>
      <w:r>
        <w:rPr>
          <w:sz w:val="32"/>
          <w:szCs w:val="32"/>
        </w:rPr>
        <w:t>Roger Fisher, regional consultan</w:t>
      </w:r>
      <w:r w:rsidR="00320335">
        <w:rPr>
          <w:sz w:val="32"/>
          <w:szCs w:val="32"/>
        </w:rPr>
        <w:t xml:space="preserve">t, professional developer:  </w:t>
      </w:r>
      <w:hyperlink r:id="rId6" w:history="1">
        <w:r w:rsidR="007A28EF" w:rsidRPr="00FA3A0B">
          <w:rPr>
            <w:rStyle w:val="Hyperlink"/>
            <w:sz w:val="32"/>
            <w:szCs w:val="32"/>
          </w:rPr>
          <w:t>hamerfish1@comcast.net</w:t>
        </w:r>
      </w:hyperlink>
    </w:p>
    <w:p w14:paraId="19BF6E66" w14:textId="77777777" w:rsidR="007A28EF" w:rsidRDefault="007A28EF">
      <w:pPr>
        <w:rPr>
          <w:sz w:val="32"/>
          <w:szCs w:val="32"/>
        </w:rPr>
      </w:pPr>
    </w:p>
    <w:p w14:paraId="0B0F019C" w14:textId="5334B5C7" w:rsidR="007A28EF" w:rsidRPr="000672B2" w:rsidRDefault="007A28EF">
      <w:pPr>
        <w:rPr>
          <w:sz w:val="32"/>
          <w:szCs w:val="32"/>
        </w:rPr>
      </w:pPr>
      <w:r>
        <w:rPr>
          <w:sz w:val="32"/>
          <w:szCs w:val="32"/>
        </w:rPr>
        <w:t>Dr. Nancy Hertzog, Director of the Robinson Center, U of  W</w:t>
      </w:r>
    </w:p>
    <w:sectPr w:rsidR="007A28EF" w:rsidRPr="000672B2" w:rsidSect="00F2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E6C"/>
    <w:multiLevelType w:val="hybridMultilevel"/>
    <w:tmpl w:val="EB5E1C50"/>
    <w:lvl w:ilvl="0" w:tplc="BCF0DD0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5111CE"/>
    <w:multiLevelType w:val="hybridMultilevel"/>
    <w:tmpl w:val="B14AEC04"/>
    <w:lvl w:ilvl="0" w:tplc="E43A19D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861D3"/>
    <w:multiLevelType w:val="hybridMultilevel"/>
    <w:tmpl w:val="224AE2EC"/>
    <w:lvl w:ilvl="0" w:tplc="BE08E8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B2"/>
    <w:rsid w:val="000672B2"/>
    <w:rsid w:val="002F10EE"/>
    <w:rsid w:val="003066B1"/>
    <w:rsid w:val="00320335"/>
    <w:rsid w:val="00441CF9"/>
    <w:rsid w:val="005C6F64"/>
    <w:rsid w:val="007A28EF"/>
    <w:rsid w:val="00972DD6"/>
    <w:rsid w:val="00A5680F"/>
    <w:rsid w:val="00F23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78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2B2"/>
    <w:pPr>
      <w:ind w:left="720"/>
      <w:contextualSpacing/>
    </w:pPr>
  </w:style>
  <w:style w:type="character" w:styleId="Hyperlink">
    <w:name w:val="Hyperlink"/>
    <w:basedOn w:val="DefaultParagraphFont"/>
    <w:uiPriority w:val="99"/>
    <w:unhideWhenUsed/>
    <w:rsid w:val="007A2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2B2"/>
    <w:pPr>
      <w:ind w:left="720"/>
      <w:contextualSpacing/>
    </w:pPr>
  </w:style>
  <w:style w:type="character" w:styleId="Hyperlink">
    <w:name w:val="Hyperlink"/>
    <w:basedOn w:val="DefaultParagraphFont"/>
    <w:uiPriority w:val="99"/>
    <w:unhideWhenUsed/>
    <w:rsid w:val="007A2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erfish1@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AD69D6C9</Template>
  <TotalTime>1</TotalTime>
  <Pages>2</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Akin</dc:creator>
  <cp:lastModifiedBy>Anita Garcia-Holzemer</cp:lastModifiedBy>
  <cp:revision>2</cp:revision>
  <cp:lastPrinted>2014-12-09T18:47:00Z</cp:lastPrinted>
  <dcterms:created xsi:type="dcterms:W3CDTF">2014-12-12T23:39:00Z</dcterms:created>
  <dcterms:modified xsi:type="dcterms:W3CDTF">2014-12-12T23:39:00Z</dcterms:modified>
</cp:coreProperties>
</file>