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CB" w:rsidRPr="00DF70CB" w:rsidRDefault="0047255F" w:rsidP="00DF70CB">
      <w:pPr>
        <w:pBdr>
          <w:top w:val="single" w:sz="4" w:space="1" w:color="auto"/>
          <w:left w:val="single" w:sz="4" w:space="4" w:color="auto"/>
          <w:bottom w:val="single" w:sz="4" w:space="1" w:color="auto"/>
          <w:right w:val="single" w:sz="4" w:space="4" w:color="auto"/>
        </w:pBdr>
        <w:jc w:val="center"/>
        <w:rPr>
          <w:sz w:val="32"/>
        </w:rPr>
      </w:pPr>
      <w:bookmarkStart w:id="0" w:name="_GoBack"/>
      <w:bookmarkEnd w:id="0"/>
      <w:r>
        <w:rPr>
          <w:sz w:val="32"/>
        </w:rPr>
        <w:t xml:space="preserve">Primary Grades </w:t>
      </w:r>
      <w:r w:rsidR="00DF70CB">
        <w:rPr>
          <w:sz w:val="32"/>
        </w:rPr>
        <w:t xml:space="preserve">Observational </w:t>
      </w:r>
      <w:r w:rsidR="003E122B">
        <w:rPr>
          <w:sz w:val="32"/>
        </w:rPr>
        <w:t>Pre-</w:t>
      </w:r>
      <w:r w:rsidR="00DF70CB" w:rsidRPr="00DF70CB">
        <w:rPr>
          <w:sz w:val="32"/>
        </w:rPr>
        <w:t>Screening Form</w:t>
      </w:r>
    </w:p>
    <w:p w:rsidR="00DF70CB" w:rsidRDefault="00DF70CB" w:rsidP="00DF70CB">
      <w:pPr>
        <w:pBdr>
          <w:top w:val="single" w:sz="4" w:space="1" w:color="auto"/>
          <w:left w:val="single" w:sz="4" w:space="4" w:color="auto"/>
          <w:bottom w:val="single" w:sz="4" w:space="1" w:color="auto"/>
          <w:right w:val="single" w:sz="4" w:space="4" w:color="auto"/>
        </w:pBdr>
        <w:jc w:val="center"/>
        <w:rPr>
          <w:sz w:val="28"/>
        </w:rPr>
      </w:pPr>
      <w:r w:rsidRPr="00DF70CB">
        <w:rPr>
          <w:sz w:val="28"/>
        </w:rPr>
        <w:t xml:space="preserve"> </w:t>
      </w:r>
      <w:r>
        <w:rPr>
          <w:sz w:val="28"/>
        </w:rPr>
        <w:t>For the purpose of Nominating</w:t>
      </w:r>
      <w:r w:rsidR="00E63E0E">
        <w:rPr>
          <w:sz w:val="28"/>
        </w:rPr>
        <w:t xml:space="preserve"> Primary</w:t>
      </w:r>
      <w:r w:rsidRPr="00DF70CB">
        <w:rPr>
          <w:sz w:val="28"/>
        </w:rPr>
        <w:t xml:space="preserve"> students</w:t>
      </w:r>
      <w:r>
        <w:rPr>
          <w:sz w:val="28"/>
        </w:rPr>
        <w:t xml:space="preserve"> for </w:t>
      </w:r>
    </w:p>
    <w:p w:rsidR="00DF70CB" w:rsidRPr="00DF70CB" w:rsidRDefault="00DF70CB" w:rsidP="00DF70CB">
      <w:pPr>
        <w:pBdr>
          <w:top w:val="single" w:sz="4" w:space="1" w:color="auto"/>
          <w:left w:val="single" w:sz="4" w:space="4" w:color="auto"/>
          <w:bottom w:val="single" w:sz="4" w:space="1" w:color="auto"/>
          <w:right w:val="single" w:sz="4" w:space="4" w:color="auto"/>
        </w:pBdr>
        <w:jc w:val="center"/>
        <w:rPr>
          <w:sz w:val="28"/>
        </w:rPr>
      </w:pPr>
      <w:r>
        <w:rPr>
          <w:sz w:val="28"/>
        </w:rPr>
        <w:t>Highly Capable Program Services</w:t>
      </w:r>
    </w:p>
    <w:p w:rsidR="00DF70CB" w:rsidRDefault="00DF70CB" w:rsidP="00DF70CB">
      <w:pPr>
        <w:jc w:val="center"/>
        <w:rPr>
          <w:sz w:val="28"/>
        </w:rPr>
      </w:pPr>
    </w:p>
    <w:p w:rsidR="00DF70CB" w:rsidRDefault="00DF70CB" w:rsidP="00DF70CB">
      <w:pPr>
        <w:rPr>
          <w:sz w:val="28"/>
        </w:rPr>
      </w:pPr>
      <w:r>
        <w:rPr>
          <w:sz w:val="28"/>
        </w:rPr>
        <w:t>Teacher _________________________________________</w:t>
      </w:r>
      <w:r w:rsidR="00E63E0E">
        <w:rPr>
          <w:sz w:val="28"/>
        </w:rPr>
        <w:t>__  Grade _____________________</w:t>
      </w:r>
    </w:p>
    <w:p w:rsidR="00DF70CB" w:rsidRDefault="00DF70CB" w:rsidP="00DF70CB">
      <w:pPr>
        <w:rPr>
          <w:sz w:val="28"/>
        </w:rPr>
      </w:pPr>
    </w:p>
    <w:p w:rsidR="00DF70CB" w:rsidRDefault="00DF70CB" w:rsidP="00DF70CB">
      <w:pPr>
        <w:rPr>
          <w:sz w:val="28"/>
        </w:rPr>
      </w:pPr>
      <w:r>
        <w:rPr>
          <w:sz w:val="28"/>
        </w:rPr>
        <w:t>School_____________________________________________   Date_______________________</w:t>
      </w:r>
    </w:p>
    <w:p w:rsidR="00DF70CB" w:rsidRDefault="00DF70CB" w:rsidP="00DF70CB">
      <w:pPr>
        <w:rPr>
          <w:sz w:val="28"/>
        </w:rPr>
      </w:pPr>
    </w:p>
    <w:p w:rsidR="0047255F" w:rsidRDefault="00E7696D" w:rsidP="00D8296A">
      <w:pPr>
        <w:jc w:val="both"/>
        <w:rPr>
          <w:sz w:val="20"/>
        </w:rPr>
      </w:pPr>
      <w:r>
        <w:rPr>
          <w:sz w:val="20"/>
        </w:rPr>
        <w:t xml:space="preserve">DIRECTIONS:  </w:t>
      </w:r>
      <w:r w:rsidR="00DF70CB" w:rsidRPr="00E63E0E">
        <w:rPr>
          <w:sz w:val="20"/>
        </w:rPr>
        <w:t>Please use this form to identify studen</w:t>
      </w:r>
      <w:r w:rsidR="0047255F">
        <w:rPr>
          <w:sz w:val="20"/>
        </w:rPr>
        <w:t>ts who would benefit from</w:t>
      </w:r>
      <w:r w:rsidR="00DF70CB" w:rsidRPr="00E63E0E">
        <w:rPr>
          <w:sz w:val="20"/>
        </w:rPr>
        <w:t xml:space="preserve"> </w:t>
      </w:r>
      <w:r w:rsidR="00E63E0E">
        <w:rPr>
          <w:sz w:val="20"/>
        </w:rPr>
        <w:t xml:space="preserve">for </w:t>
      </w:r>
      <w:r w:rsidR="00DF70CB" w:rsidRPr="00E63E0E">
        <w:rPr>
          <w:sz w:val="20"/>
        </w:rPr>
        <w:t>services of the district’s Highly Capabl</w:t>
      </w:r>
      <w:r w:rsidR="00E63E0E">
        <w:rPr>
          <w:sz w:val="20"/>
        </w:rPr>
        <w:t xml:space="preserve">e Program.  For each descriptor </w:t>
      </w:r>
      <w:r w:rsidR="0047255F">
        <w:rPr>
          <w:sz w:val="20"/>
        </w:rPr>
        <w:t xml:space="preserve">i.e. </w:t>
      </w:r>
      <w:r w:rsidR="00E63E0E">
        <w:rPr>
          <w:sz w:val="20"/>
        </w:rPr>
        <w:t>characteristic of highly capable learners)</w:t>
      </w:r>
      <w:r w:rsidR="00DF70CB" w:rsidRPr="00E63E0E">
        <w:rPr>
          <w:sz w:val="20"/>
        </w:rPr>
        <w:t xml:space="preserve">, write the first and last names of up to three students who consistently demonstrate each trait.  The same student may be listed multiple times.  You need not fill in every space.  Please complete a Teacher Rating Scale for those students whose names </w:t>
      </w:r>
      <w:r w:rsidR="00DF70CB" w:rsidRPr="00E7696D">
        <w:rPr>
          <w:b/>
          <w:sz w:val="20"/>
        </w:rPr>
        <w:t xml:space="preserve">appear </w:t>
      </w:r>
      <w:r w:rsidR="00E63E0E" w:rsidRPr="00E7696D">
        <w:rPr>
          <w:b/>
          <w:sz w:val="20"/>
        </w:rPr>
        <w:t>repeatedly</w:t>
      </w:r>
      <w:r w:rsidR="00E63E0E" w:rsidRPr="00E63E0E">
        <w:rPr>
          <w:sz w:val="20"/>
        </w:rPr>
        <w:t xml:space="preserve"> and whom you believe “perform or show potential for performing at </w:t>
      </w:r>
      <w:r w:rsidR="00E63E0E" w:rsidRPr="00E63E0E">
        <w:rPr>
          <w:b/>
          <w:sz w:val="20"/>
        </w:rPr>
        <w:t>significantly advanced academic levels</w:t>
      </w:r>
      <w:r w:rsidR="00E63E0E" w:rsidRPr="00E63E0E">
        <w:rPr>
          <w:sz w:val="20"/>
        </w:rPr>
        <w:t xml:space="preserve"> when </w:t>
      </w:r>
      <w:r w:rsidR="00E63E0E" w:rsidRPr="0047255F">
        <w:rPr>
          <w:sz w:val="20"/>
        </w:rPr>
        <w:t xml:space="preserve">compared with others of their age, experience or environments.” </w:t>
      </w:r>
      <w:r w:rsidR="00E63E0E" w:rsidRPr="0047255F">
        <w:rPr>
          <w:sz w:val="18"/>
        </w:rPr>
        <w:t xml:space="preserve">WAC 392-170-035 </w:t>
      </w:r>
      <w:r w:rsidR="00E63E0E" w:rsidRPr="0047255F">
        <w:rPr>
          <w:sz w:val="20"/>
        </w:rPr>
        <w:t xml:space="preserve"> </w:t>
      </w:r>
    </w:p>
    <w:p w:rsidR="00D8296A" w:rsidRDefault="00E63E0E" w:rsidP="00D8296A">
      <w:pPr>
        <w:jc w:val="both"/>
        <w:rPr>
          <w:sz w:val="20"/>
        </w:rPr>
      </w:pPr>
      <w:r w:rsidRPr="0047255F">
        <w:rPr>
          <w:sz w:val="20"/>
        </w:rPr>
        <w:t>Rating scales are available………………………….</w:t>
      </w:r>
      <w:r>
        <w:rPr>
          <w:sz w:val="20"/>
        </w:rPr>
        <w:t xml:space="preserve">  Please return to …………………………………………………….</w:t>
      </w:r>
    </w:p>
    <w:p w:rsidR="00D8296A" w:rsidRDefault="00D8296A" w:rsidP="00D8296A">
      <w:pPr>
        <w:jc w:val="both"/>
        <w:rPr>
          <w:sz w:val="20"/>
        </w:rPr>
      </w:pPr>
    </w:p>
    <w:p w:rsidR="00D8296A" w:rsidRPr="00D8296A" w:rsidRDefault="00D8296A" w:rsidP="00D8296A">
      <w:pPr>
        <w:jc w:val="both"/>
        <w:rPr>
          <w:sz w:val="20"/>
        </w:rPr>
      </w:pPr>
    </w:p>
    <w:p w:rsidR="00F513C8" w:rsidRDefault="0063544C" w:rsidP="0063544C">
      <w:pPr>
        <w:jc w:val="both"/>
      </w:pPr>
      <w:r>
        <w:rPr>
          <w:b/>
        </w:rPr>
        <w:t xml:space="preserve">1. </w:t>
      </w:r>
      <w:r w:rsidR="00E63E0E" w:rsidRPr="0063544C">
        <w:rPr>
          <w:b/>
        </w:rPr>
        <w:t>Use of Language:</w:t>
      </w:r>
      <w:r w:rsidR="007209A7" w:rsidRPr="007209A7">
        <w:t xml:space="preserve">  H</w:t>
      </w:r>
      <w:r w:rsidR="00D8296A" w:rsidRPr="007209A7">
        <w:t xml:space="preserve">as a large vocabulary and demonstrates </w:t>
      </w:r>
      <w:r w:rsidR="00E63E0E" w:rsidRPr="007209A7">
        <w:t>precision in wor</w:t>
      </w:r>
      <w:r w:rsidR="007209A7" w:rsidRPr="007209A7">
        <w:t>d usage and sentence complexity.</w:t>
      </w:r>
    </w:p>
    <w:p w:rsidR="00F513C8" w:rsidRPr="00F513C8" w:rsidRDefault="00F513C8" w:rsidP="0063544C">
      <w:pPr>
        <w:jc w:val="both"/>
      </w:pPr>
    </w:p>
    <w:p w:rsidR="00D8296A" w:rsidRPr="00F513C8" w:rsidRDefault="00E7696D" w:rsidP="0063544C">
      <w:pPr>
        <w:jc w:val="both"/>
      </w:pPr>
      <w:r w:rsidRPr="0063544C">
        <w:rPr>
          <w:sz w:val="20"/>
        </w:rPr>
        <w:t>___________________________________</w:t>
      </w:r>
      <w:r w:rsidRPr="0063544C">
        <w:rPr>
          <w:sz w:val="20"/>
        </w:rPr>
        <w:tab/>
        <w:t>___________________________________</w:t>
      </w:r>
      <w:r w:rsidRPr="0063544C">
        <w:rPr>
          <w:sz w:val="20"/>
        </w:rPr>
        <w:tab/>
        <w:t>___________________________________</w:t>
      </w:r>
      <w:r w:rsidR="00D8296A" w:rsidRPr="0063544C">
        <w:rPr>
          <w:sz w:val="20"/>
        </w:rPr>
        <w:t xml:space="preserve"> </w:t>
      </w:r>
    </w:p>
    <w:p w:rsidR="00D8296A" w:rsidRPr="007209A7" w:rsidRDefault="00D8296A" w:rsidP="0063544C">
      <w:pPr>
        <w:jc w:val="both"/>
      </w:pPr>
    </w:p>
    <w:p w:rsidR="00E7696D" w:rsidRPr="007209A7" w:rsidRDefault="00E7696D" w:rsidP="0063544C">
      <w:pPr>
        <w:jc w:val="both"/>
        <w:rPr>
          <w:b/>
        </w:rPr>
      </w:pPr>
    </w:p>
    <w:p w:rsidR="00E7696D" w:rsidRPr="007209A7" w:rsidRDefault="0063544C" w:rsidP="0063544C">
      <w:pPr>
        <w:jc w:val="both"/>
      </w:pPr>
      <w:r>
        <w:rPr>
          <w:b/>
        </w:rPr>
        <w:t xml:space="preserve">2. </w:t>
      </w:r>
      <w:r w:rsidR="00D8296A" w:rsidRPr="0063544C">
        <w:rPr>
          <w:b/>
        </w:rPr>
        <w:t>Level of Questioning:</w:t>
      </w:r>
      <w:r w:rsidR="007209A7" w:rsidRPr="007209A7">
        <w:t xml:space="preserve">  Goes beyond simple questions of </w:t>
      </w:r>
      <w:r w:rsidR="00D8296A" w:rsidRPr="007209A7">
        <w:t>w</w:t>
      </w:r>
      <w:r w:rsidR="00AF1245">
        <w:t xml:space="preserve">ho, what, where, and when--to questions </w:t>
      </w:r>
      <w:r w:rsidR="007209A7" w:rsidRPr="007209A7">
        <w:t>which show</w:t>
      </w:r>
      <w:r w:rsidR="00D8296A" w:rsidRPr="007209A7">
        <w:t xml:space="preserve"> depth of understanding or</w:t>
      </w:r>
      <w:r w:rsidR="007209A7" w:rsidRPr="007209A7">
        <w:t xml:space="preserve"> an unusual level of complexity.</w:t>
      </w:r>
      <w:r w:rsidR="00D8296A" w:rsidRPr="007209A7">
        <w:t xml:space="preserve">  </w:t>
      </w:r>
    </w:p>
    <w:p w:rsidR="00D8296A" w:rsidRPr="007209A7" w:rsidRDefault="00D8296A" w:rsidP="0063544C">
      <w:pPr>
        <w:jc w:val="both"/>
      </w:pPr>
    </w:p>
    <w:p w:rsidR="00E7696D" w:rsidRPr="0063544C" w:rsidRDefault="00E7696D" w:rsidP="0063544C">
      <w:pPr>
        <w:jc w:val="both"/>
        <w:rPr>
          <w:sz w:val="20"/>
        </w:rPr>
      </w:pPr>
      <w:r w:rsidRPr="0063544C">
        <w:rPr>
          <w:sz w:val="20"/>
        </w:rPr>
        <w:t>___________________________________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pPr>
    </w:p>
    <w:p w:rsidR="00E7696D" w:rsidRPr="007209A7" w:rsidRDefault="00E7696D" w:rsidP="0063544C">
      <w:pPr>
        <w:jc w:val="both"/>
        <w:rPr>
          <w:b/>
        </w:rPr>
      </w:pPr>
    </w:p>
    <w:p w:rsidR="00E7696D" w:rsidRPr="007209A7" w:rsidRDefault="0063544C" w:rsidP="0063544C">
      <w:pPr>
        <w:jc w:val="both"/>
      </w:pPr>
      <w:r>
        <w:rPr>
          <w:b/>
        </w:rPr>
        <w:t xml:space="preserve">3. </w:t>
      </w:r>
      <w:r w:rsidR="00D8296A" w:rsidRPr="0063544C">
        <w:rPr>
          <w:b/>
        </w:rPr>
        <w:t>Problem-Solving Strategies</w:t>
      </w:r>
      <w:r w:rsidR="007209A7" w:rsidRPr="007209A7">
        <w:t>:  P</w:t>
      </w:r>
      <w:r w:rsidR="00D8296A" w:rsidRPr="007209A7">
        <w:t>ersist</w:t>
      </w:r>
      <w:r w:rsidR="007209A7" w:rsidRPr="007209A7">
        <w:t>s</w:t>
      </w:r>
      <w:r w:rsidR="00D8296A" w:rsidRPr="007209A7">
        <w:t xml:space="preserve"> when trying to solve difficult or novel problems</w:t>
      </w:r>
      <w:r w:rsidR="007209A7" w:rsidRPr="007209A7">
        <w:t>.  T</w:t>
      </w:r>
      <w:r w:rsidR="00D8296A" w:rsidRPr="007209A7">
        <w:t>he child seem</w:t>
      </w:r>
      <w:r w:rsidR="007209A7" w:rsidRPr="007209A7">
        <w:t>s</w:t>
      </w:r>
      <w:r w:rsidR="00D8296A" w:rsidRPr="007209A7">
        <w:t xml:space="preserve"> to have a system or strateg</w:t>
      </w:r>
      <w:r w:rsidR="007209A7" w:rsidRPr="007209A7">
        <w:t xml:space="preserve">y for solving the problem and can </w:t>
      </w:r>
      <w:r w:rsidR="00AF1245">
        <w:t>change her</w:t>
      </w:r>
      <w:r w:rsidR="00E7696D" w:rsidRPr="007209A7">
        <w:t xml:space="preserve"> thinking if</w:t>
      </w:r>
      <w:r w:rsidR="007209A7" w:rsidRPr="007209A7">
        <w:t xml:space="preserve"> his strategy is not working.</w:t>
      </w:r>
    </w:p>
    <w:p w:rsidR="00D8296A" w:rsidRPr="007209A7" w:rsidRDefault="00D8296A" w:rsidP="0063544C">
      <w:pPr>
        <w:jc w:val="both"/>
      </w:pPr>
    </w:p>
    <w:p w:rsidR="00E7696D" w:rsidRPr="0063544C" w:rsidRDefault="00E7696D" w:rsidP="0063544C">
      <w:pPr>
        <w:jc w:val="both"/>
        <w:rPr>
          <w:sz w:val="20"/>
        </w:rPr>
      </w:pPr>
      <w:r w:rsidRPr="0063544C">
        <w:rPr>
          <w:sz w:val="20"/>
        </w:rPr>
        <w:t>___________________________________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rPr>
          <w:sz w:val="20"/>
        </w:rPr>
      </w:pPr>
    </w:p>
    <w:p w:rsidR="00D8296A" w:rsidRPr="007209A7" w:rsidRDefault="00D8296A" w:rsidP="0063544C">
      <w:pPr>
        <w:jc w:val="both"/>
      </w:pPr>
    </w:p>
    <w:p w:rsidR="00D8296A" w:rsidRPr="007209A7" w:rsidRDefault="0063544C" w:rsidP="0063544C">
      <w:pPr>
        <w:jc w:val="both"/>
      </w:pPr>
      <w:r>
        <w:rPr>
          <w:b/>
        </w:rPr>
        <w:t xml:space="preserve">4. </w:t>
      </w:r>
      <w:r w:rsidR="00D8296A" w:rsidRPr="0063544C">
        <w:rPr>
          <w:b/>
        </w:rPr>
        <w:t>Depth of Information:</w:t>
      </w:r>
      <w:r w:rsidR="007209A7" w:rsidRPr="007209A7">
        <w:t xml:space="preserve">  Is a profound expert in an area.</w:t>
      </w:r>
      <w:r w:rsidR="00D8296A" w:rsidRPr="007209A7">
        <w:t xml:space="preserve">  This can indicate a high level of curiosity, resourcefulness, and understanding.  It also points to </w:t>
      </w:r>
      <w:r w:rsidR="00E7696D" w:rsidRPr="007209A7">
        <w:t xml:space="preserve">perseverance and </w:t>
      </w:r>
      <w:r w:rsidR="00D8296A" w:rsidRPr="007209A7">
        <w:t>an excellent memory.</w:t>
      </w:r>
    </w:p>
    <w:p w:rsidR="00E7696D" w:rsidRPr="007209A7" w:rsidRDefault="00E7696D" w:rsidP="0063544C">
      <w:pPr>
        <w:jc w:val="both"/>
      </w:pPr>
    </w:p>
    <w:p w:rsidR="00E7696D" w:rsidRPr="0063544C" w:rsidRDefault="00E7696D" w:rsidP="0063544C">
      <w:pPr>
        <w:jc w:val="both"/>
        <w:rPr>
          <w:sz w:val="20"/>
        </w:rPr>
      </w:pPr>
      <w:r w:rsidRPr="0063544C">
        <w:rPr>
          <w:sz w:val="20"/>
        </w:rPr>
        <w:t>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pPr>
    </w:p>
    <w:p w:rsidR="00D8296A" w:rsidRPr="007209A7" w:rsidRDefault="00D8296A" w:rsidP="0063544C">
      <w:pPr>
        <w:jc w:val="both"/>
      </w:pPr>
    </w:p>
    <w:p w:rsidR="00D8296A" w:rsidRPr="007209A7" w:rsidRDefault="0063544C" w:rsidP="0063544C">
      <w:pPr>
        <w:jc w:val="both"/>
      </w:pPr>
      <w:r>
        <w:rPr>
          <w:b/>
        </w:rPr>
        <w:lastRenderedPageBreak/>
        <w:t xml:space="preserve">5. </w:t>
      </w:r>
      <w:r w:rsidR="00D8296A" w:rsidRPr="0063544C">
        <w:rPr>
          <w:b/>
        </w:rPr>
        <w:t>Breadth of Information</w:t>
      </w:r>
      <w:r w:rsidR="007209A7" w:rsidRPr="007209A7">
        <w:t xml:space="preserve">:  This child is </w:t>
      </w:r>
      <w:r w:rsidR="00D8296A" w:rsidRPr="007209A7">
        <w:t>in</w:t>
      </w:r>
      <w:r w:rsidR="007209A7" w:rsidRPr="007209A7">
        <w:t xml:space="preserve">terested in everything, </w:t>
      </w:r>
      <w:r w:rsidR="00D8296A" w:rsidRPr="007209A7">
        <w:t>has a variety of interests, an excellent long-ter</w:t>
      </w:r>
      <w:r w:rsidR="00E7696D" w:rsidRPr="007209A7">
        <w:t xml:space="preserve">m memory, </w:t>
      </w:r>
      <w:r w:rsidR="007209A7" w:rsidRPr="007209A7">
        <w:t xml:space="preserve">and intense </w:t>
      </w:r>
      <w:r w:rsidR="00E7696D" w:rsidRPr="007209A7">
        <w:t>curiosity and motivation</w:t>
      </w:r>
      <w:r w:rsidR="00D8296A" w:rsidRPr="007209A7">
        <w:t>.</w:t>
      </w:r>
    </w:p>
    <w:p w:rsidR="00E7696D" w:rsidRPr="007209A7" w:rsidRDefault="00E7696D" w:rsidP="0063544C">
      <w:pPr>
        <w:jc w:val="both"/>
      </w:pPr>
    </w:p>
    <w:p w:rsidR="00E7696D" w:rsidRPr="0063544C" w:rsidRDefault="00E7696D" w:rsidP="0063544C">
      <w:pPr>
        <w:jc w:val="both"/>
        <w:rPr>
          <w:sz w:val="20"/>
        </w:rPr>
      </w:pPr>
      <w:r w:rsidRPr="0063544C">
        <w:rPr>
          <w:sz w:val="20"/>
        </w:rPr>
        <w:t>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pPr>
    </w:p>
    <w:p w:rsidR="00D8296A" w:rsidRPr="007209A7" w:rsidRDefault="00D8296A" w:rsidP="0063544C">
      <w:pPr>
        <w:jc w:val="both"/>
      </w:pPr>
    </w:p>
    <w:p w:rsidR="00481474" w:rsidRPr="007209A7" w:rsidRDefault="0063544C" w:rsidP="0063544C">
      <w:pPr>
        <w:jc w:val="both"/>
      </w:pPr>
      <w:r>
        <w:rPr>
          <w:b/>
        </w:rPr>
        <w:t xml:space="preserve">6. </w:t>
      </w:r>
      <w:r w:rsidR="00D8296A" w:rsidRPr="0063544C">
        <w:rPr>
          <w:b/>
        </w:rPr>
        <w:t>Creativity:</w:t>
      </w:r>
      <w:r w:rsidR="00D8296A" w:rsidRPr="007209A7">
        <w:t xml:space="preserve">  </w:t>
      </w:r>
      <w:r w:rsidR="007209A7" w:rsidRPr="007209A7">
        <w:t>The child demonstrates originality</w:t>
      </w:r>
      <w:r w:rsidR="00AF1245">
        <w:t xml:space="preserve"> when making products or</w:t>
      </w:r>
      <w:r w:rsidR="007209A7" w:rsidRPr="007209A7">
        <w:t xml:space="preserve"> in story telling/writing.  T</w:t>
      </w:r>
      <w:r w:rsidR="00481474" w:rsidRPr="007209A7">
        <w:t>he child elaborate</w:t>
      </w:r>
      <w:r w:rsidR="007209A7" w:rsidRPr="007209A7">
        <w:t>s on simple details and   t</w:t>
      </w:r>
      <w:r w:rsidR="00481474" w:rsidRPr="007209A7">
        <w:t>here</w:t>
      </w:r>
      <w:r w:rsidR="007209A7" w:rsidRPr="007209A7">
        <w:t xml:space="preserve"> are</w:t>
      </w:r>
      <w:r w:rsidR="00481474" w:rsidRPr="007209A7">
        <w:t xml:space="preserve"> instances in which you see creative or expressive movement, art,</w:t>
      </w:r>
      <w:r w:rsidR="007209A7" w:rsidRPr="007209A7">
        <w:t xml:space="preserve"> dramatization, or music-making.</w:t>
      </w:r>
      <w:r w:rsidR="00481474" w:rsidRPr="007209A7">
        <w:t xml:space="preserve">  But being creative can also cause havoc, </w:t>
      </w:r>
      <w:r w:rsidR="00F513C8">
        <w:t xml:space="preserve"> and </w:t>
      </w:r>
      <w:r w:rsidR="00481474" w:rsidRPr="007209A7">
        <w:t xml:space="preserve">going against </w:t>
      </w:r>
      <w:r w:rsidR="00E7696D" w:rsidRPr="007209A7">
        <w:t>the</w:t>
      </w:r>
      <w:r w:rsidR="007209A7" w:rsidRPr="007209A7">
        <w:t xml:space="preserve"> grain.</w:t>
      </w:r>
    </w:p>
    <w:p w:rsidR="00E7696D" w:rsidRPr="007209A7" w:rsidRDefault="00E7696D" w:rsidP="0063544C">
      <w:pPr>
        <w:jc w:val="both"/>
      </w:pPr>
    </w:p>
    <w:p w:rsidR="00E7696D" w:rsidRPr="0063544C" w:rsidRDefault="00E7696D" w:rsidP="0063544C">
      <w:pPr>
        <w:jc w:val="both"/>
        <w:rPr>
          <w:sz w:val="20"/>
        </w:rPr>
      </w:pPr>
      <w:r w:rsidRPr="0063544C">
        <w:rPr>
          <w:sz w:val="20"/>
        </w:rPr>
        <w:t>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rPr>
          <w:sz w:val="20"/>
        </w:rPr>
      </w:pPr>
    </w:p>
    <w:p w:rsidR="00481474" w:rsidRPr="007209A7" w:rsidRDefault="00481474" w:rsidP="0063544C">
      <w:pPr>
        <w:jc w:val="both"/>
      </w:pPr>
    </w:p>
    <w:p w:rsidR="00481474" w:rsidRPr="007209A7" w:rsidRDefault="0063544C" w:rsidP="0063544C">
      <w:pPr>
        <w:jc w:val="both"/>
      </w:pPr>
      <w:r>
        <w:rPr>
          <w:b/>
        </w:rPr>
        <w:t xml:space="preserve">7. </w:t>
      </w:r>
      <w:r w:rsidR="00481474" w:rsidRPr="0063544C">
        <w:rPr>
          <w:b/>
        </w:rPr>
        <w:t>Profound Interest in BIG IDEAS</w:t>
      </w:r>
      <w:r w:rsidR="00481474" w:rsidRPr="007209A7">
        <w:t xml:space="preserve"> (Existential and Spiritual Questions):  These children express deep concern for others and the world; t</w:t>
      </w:r>
      <w:r w:rsidR="00E7696D" w:rsidRPr="007209A7">
        <w:t xml:space="preserve">hey have burning desires and ask questions in order to see patterns, make connections, and understand the themes of life. </w:t>
      </w:r>
    </w:p>
    <w:p w:rsidR="00E7696D" w:rsidRPr="007209A7" w:rsidRDefault="00E7696D" w:rsidP="0063544C">
      <w:pPr>
        <w:jc w:val="both"/>
        <w:rPr>
          <w:b/>
        </w:rPr>
      </w:pPr>
    </w:p>
    <w:p w:rsidR="00E7696D" w:rsidRPr="0063544C" w:rsidRDefault="00E7696D" w:rsidP="0063544C">
      <w:pPr>
        <w:jc w:val="both"/>
        <w:rPr>
          <w:sz w:val="20"/>
        </w:rPr>
      </w:pPr>
      <w:r w:rsidRPr="0063544C">
        <w:rPr>
          <w:sz w:val="20"/>
        </w:rPr>
        <w:t>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rPr>
          <w:sz w:val="20"/>
        </w:rPr>
      </w:pPr>
    </w:p>
    <w:p w:rsidR="00481474" w:rsidRPr="007209A7" w:rsidRDefault="00481474" w:rsidP="0063544C">
      <w:pPr>
        <w:jc w:val="both"/>
        <w:rPr>
          <w:b/>
        </w:rPr>
      </w:pPr>
    </w:p>
    <w:p w:rsidR="00481474" w:rsidRPr="007209A7" w:rsidRDefault="0063544C" w:rsidP="0063544C">
      <w:pPr>
        <w:jc w:val="both"/>
      </w:pPr>
      <w:r>
        <w:rPr>
          <w:b/>
        </w:rPr>
        <w:t xml:space="preserve">8. </w:t>
      </w:r>
      <w:r w:rsidR="00481474" w:rsidRPr="0063544C">
        <w:rPr>
          <w:b/>
        </w:rPr>
        <w:t>Preference for Complexity or Novelty:</w:t>
      </w:r>
      <w:r w:rsidR="007209A7" w:rsidRPr="007209A7">
        <w:t xml:space="preserve">  The child p</w:t>
      </w:r>
      <w:r w:rsidR="00481474" w:rsidRPr="007209A7">
        <w:t>refer</w:t>
      </w:r>
      <w:r w:rsidR="007209A7" w:rsidRPr="007209A7">
        <w:t>s</w:t>
      </w:r>
      <w:r w:rsidR="00481474" w:rsidRPr="007209A7">
        <w:t xml:space="preserve"> to work at tasks that are difficult or challeng</w:t>
      </w:r>
      <w:r w:rsidR="007209A7" w:rsidRPr="007209A7">
        <w:t xml:space="preserve">ing, rather than on simple ones.  Given the choice, </w:t>
      </w:r>
      <w:r w:rsidR="00481474" w:rsidRPr="007209A7">
        <w:t xml:space="preserve">the child </w:t>
      </w:r>
      <w:r w:rsidR="007209A7" w:rsidRPr="007209A7">
        <w:t xml:space="preserve">would </w:t>
      </w:r>
      <w:r w:rsidR="00481474" w:rsidRPr="007209A7">
        <w:t>choose an unusual or complica</w:t>
      </w:r>
      <w:r w:rsidR="007209A7" w:rsidRPr="007209A7">
        <w:t>ted game instead of an easy one.</w:t>
      </w:r>
    </w:p>
    <w:p w:rsidR="00E7696D" w:rsidRPr="007209A7" w:rsidRDefault="00E7696D" w:rsidP="0063544C">
      <w:pPr>
        <w:jc w:val="both"/>
      </w:pPr>
    </w:p>
    <w:p w:rsidR="00E7696D" w:rsidRPr="0063544C" w:rsidRDefault="00E7696D" w:rsidP="0063544C">
      <w:pPr>
        <w:jc w:val="both"/>
        <w:rPr>
          <w:sz w:val="20"/>
        </w:rPr>
      </w:pPr>
      <w:r w:rsidRPr="0063544C">
        <w:rPr>
          <w:sz w:val="20"/>
        </w:rPr>
        <w:t>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pPr>
    </w:p>
    <w:p w:rsidR="00481474" w:rsidRPr="007209A7" w:rsidRDefault="00481474" w:rsidP="0063544C">
      <w:pPr>
        <w:jc w:val="both"/>
      </w:pPr>
    </w:p>
    <w:p w:rsidR="00481474" w:rsidRPr="007209A7" w:rsidRDefault="0063544C" w:rsidP="0063544C">
      <w:pPr>
        <w:jc w:val="both"/>
      </w:pPr>
      <w:r>
        <w:rPr>
          <w:b/>
        </w:rPr>
        <w:t xml:space="preserve">9. </w:t>
      </w:r>
      <w:r w:rsidR="00481474" w:rsidRPr="0063544C">
        <w:rPr>
          <w:b/>
        </w:rPr>
        <w:t xml:space="preserve">Ability to Synthesize, Interpret, and Imagine:  </w:t>
      </w:r>
      <w:r w:rsidR="00481474" w:rsidRPr="007209A7">
        <w:t>In oral discus</w:t>
      </w:r>
      <w:r w:rsidR="007209A7" w:rsidRPr="007209A7">
        <w:t xml:space="preserve">sion or story-telling, these </w:t>
      </w:r>
      <w:r w:rsidR="00481474" w:rsidRPr="007209A7">
        <w:t>child</w:t>
      </w:r>
      <w:r w:rsidR="007209A7" w:rsidRPr="007209A7">
        <w:t xml:space="preserve">ren </w:t>
      </w:r>
      <w:r w:rsidR="00481474" w:rsidRPr="007209A7">
        <w:t>express vivid imagination, integration of factual knowle</w:t>
      </w:r>
      <w:r w:rsidR="00E7696D" w:rsidRPr="007209A7">
        <w:t>dge, use of contextual clues, and</w:t>
      </w:r>
      <w:r w:rsidR="007209A7" w:rsidRPr="007209A7">
        <w:t xml:space="preserve"> elaborative vocabulary.</w:t>
      </w:r>
    </w:p>
    <w:p w:rsidR="00E7696D" w:rsidRPr="007209A7" w:rsidRDefault="00E7696D" w:rsidP="0063544C">
      <w:pPr>
        <w:jc w:val="both"/>
      </w:pPr>
    </w:p>
    <w:p w:rsidR="00E7696D" w:rsidRPr="0063544C" w:rsidRDefault="00E7696D" w:rsidP="0063544C">
      <w:pPr>
        <w:jc w:val="both"/>
        <w:rPr>
          <w:sz w:val="20"/>
        </w:rPr>
      </w:pPr>
      <w:r w:rsidRPr="0063544C">
        <w:rPr>
          <w:sz w:val="20"/>
        </w:rPr>
        <w:t>__________________________________</w:t>
      </w:r>
      <w:r w:rsidRPr="0063544C">
        <w:rPr>
          <w:sz w:val="20"/>
        </w:rPr>
        <w:tab/>
        <w:t>___________________________________</w:t>
      </w:r>
      <w:r w:rsidRPr="0063544C">
        <w:rPr>
          <w:sz w:val="20"/>
        </w:rPr>
        <w:tab/>
        <w:t xml:space="preserve">___________________________________ </w:t>
      </w:r>
    </w:p>
    <w:p w:rsidR="00481474" w:rsidRPr="007209A7" w:rsidRDefault="00481474" w:rsidP="0063544C">
      <w:pPr>
        <w:jc w:val="both"/>
      </w:pPr>
    </w:p>
    <w:p w:rsidR="00E7696D" w:rsidRPr="007209A7" w:rsidRDefault="00E7696D" w:rsidP="0063544C">
      <w:pPr>
        <w:jc w:val="both"/>
        <w:rPr>
          <w:b/>
        </w:rPr>
      </w:pPr>
    </w:p>
    <w:p w:rsidR="00D8296A" w:rsidRPr="007209A7" w:rsidRDefault="0063544C" w:rsidP="0063544C">
      <w:pPr>
        <w:jc w:val="both"/>
      </w:pPr>
      <w:r>
        <w:rPr>
          <w:b/>
        </w:rPr>
        <w:t xml:space="preserve">10. </w:t>
      </w:r>
      <w:r w:rsidR="00481474" w:rsidRPr="0063544C">
        <w:rPr>
          <w:b/>
        </w:rPr>
        <w:t>Self-Evaluation:</w:t>
      </w:r>
      <w:r w:rsidR="007209A7" w:rsidRPr="007209A7">
        <w:t xml:space="preserve">  T</w:t>
      </w:r>
      <w:r w:rsidR="00481474" w:rsidRPr="007209A7">
        <w:t>he child appear</w:t>
      </w:r>
      <w:r w:rsidR="007209A7" w:rsidRPr="007209A7">
        <w:t>s</w:t>
      </w:r>
      <w:r w:rsidR="00481474" w:rsidRPr="007209A7">
        <w:t xml:space="preserve"> to have an inner set of standards th</w:t>
      </w:r>
      <w:r w:rsidR="007209A7" w:rsidRPr="007209A7">
        <w:t>at he sets for himself, may be</w:t>
      </w:r>
      <w:r w:rsidR="00481474" w:rsidRPr="007209A7">
        <w:t xml:space="preserve"> </w:t>
      </w:r>
      <w:r w:rsidR="00E7696D" w:rsidRPr="007209A7">
        <w:t xml:space="preserve">self-critical or impatient with </w:t>
      </w:r>
      <w:r w:rsidR="007209A7" w:rsidRPr="007209A7">
        <w:t>his abilities from time to time.   May be sensi</w:t>
      </w:r>
      <w:r>
        <w:t>tive, cry, etc.</w:t>
      </w:r>
    </w:p>
    <w:p w:rsidR="00E7696D" w:rsidRPr="007209A7" w:rsidRDefault="00E7696D" w:rsidP="0063544C">
      <w:pPr>
        <w:jc w:val="both"/>
      </w:pPr>
    </w:p>
    <w:p w:rsidR="00E7696D" w:rsidRPr="0063544C" w:rsidRDefault="00E7696D" w:rsidP="0063544C">
      <w:pPr>
        <w:jc w:val="both"/>
        <w:rPr>
          <w:sz w:val="20"/>
        </w:rPr>
      </w:pPr>
      <w:r w:rsidRPr="0063544C">
        <w:rPr>
          <w:sz w:val="20"/>
        </w:rPr>
        <w:t>__________________________________</w:t>
      </w:r>
      <w:r w:rsidRPr="0063544C">
        <w:rPr>
          <w:sz w:val="20"/>
        </w:rPr>
        <w:tab/>
        <w:t>___________________________________</w:t>
      </w:r>
      <w:r w:rsidRPr="0063544C">
        <w:rPr>
          <w:sz w:val="20"/>
        </w:rPr>
        <w:tab/>
        <w:t xml:space="preserve">___________________________________ </w:t>
      </w:r>
    </w:p>
    <w:p w:rsidR="00E7696D" w:rsidRPr="007209A7" w:rsidRDefault="00E7696D" w:rsidP="0063544C">
      <w:pPr>
        <w:jc w:val="both"/>
        <w:rPr>
          <w:sz w:val="20"/>
        </w:rPr>
      </w:pPr>
    </w:p>
    <w:p w:rsidR="00D8296A" w:rsidRPr="007209A7" w:rsidRDefault="00D8296A" w:rsidP="0063544C">
      <w:pPr>
        <w:jc w:val="both"/>
      </w:pPr>
    </w:p>
    <w:p w:rsidR="0047255F" w:rsidRPr="0063544C" w:rsidRDefault="0047255F" w:rsidP="0063544C">
      <w:pPr>
        <w:jc w:val="center"/>
        <w:rPr>
          <w:rFonts w:ascii="Lucida Handwriting" w:hAnsi="Lucida Handwriting"/>
          <w:sz w:val="20"/>
        </w:rPr>
      </w:pPr>
      <w:r w:rsidRPr="0063544C">
        <w:rPr>
          <w:rFonts w:ascii="Lucida Handwriting" w:hAnsi="Lucida Handwriting"/>
          <w:sz w:val="20"/>
        </w:rPr>
        <w:t xml:space="preserve">For further assistance, please contact Hi-Cap Coordinator, </w:t>
      </w:r>
      <w:proofErr w:type="spellStart"/>
      <w:r w:rsidRPr="0063544C">
        <w:rPr>
          <w:rFonts w:ascii="Lucida Handwriting" w:hAnsi="Lucida Handwriting"/>
          <w:sz w:val="20"/>
        </w:rPr>
        <w:t>J’Aime</w:t>
      </w:r>
      <w:proofErr w:type="spellEnd"/>
      <w:r w:rsidRPr="0063544C">
        <w:rPr>
          <w:rFonts w:ascii="Lucida Handwriting" w:hAnsi="Lucida Handwriting"/>
          <w:sz w:val="20"/>
        </w:rPr>
        <w:t xml:space="preserve"> Graf</w:t>
      </w:r>
    </w:p>
    <w:p w:rsidR="0047255F" w:rsidRPr="0047255F" w:rsidRDefault="0047255F" w:rsidP="0063544C">
      <w:pPr>
        <w:ind w:left="60"/>
        <w:jc w:val="center"/>
        <w:rPr>
          <w:rFonts w:ascii="Lucida Handwriting" w:hAnsi="Lucida Handwriting"/>
          <w:sz w:val="20"/>
        </w:rPr>
      </w:pPr>
    </w:p>
    <w:p w:rsidR="00DF70CB" w:rsidRPr="0063544C" w:rsidRDefault="0047255F" w:rsidP="0063544C">
      <w:pPr>
        <w:rPr>
          <w:rFonts w:ascii="Times New Roman" w:hAnsi="Times New Roman"/>
          <w:sz w:val="16"/>
        </w:rPr>
      </w:pPr>
      <w:r w:rsidRPr="0063544C">
        <w:rPr>
          <w:rFonts w:ascii="Times New Roman" w:hAnsi="Times New Roman"/>
          <w:sz w:val="16"/>
        </w:rPr>
        <w:t>Adapted from</w:t>
      </w:r>
      <w:r w:rsidRPr="0063544C">
        <w:rPr>
          <w:rFonts w:ascii="Lucida Handwriting" w:hAnsi="Lucida Handwriting"/>
          <w:sz w:val="16"/>
        </w:rPr>
        <w:t xml:space="preserve"> </w:t>
      </w:r>
      <w:r w:rsidRPr="0063544C">
        <w:rPr>
          <w:rFonts w:ascii="Times New Roman" w:hAnsi="Times New Roman"/>
          <w:i/>
          <w:sz w:val="16"/>
        </w:rPr>
        <w:t>Teaching Young Gifted Children in the Regular Classroom</w:t>
      </w:r>
      <w:r w:rsidRPr="0063544C">
        <w:rPr>
          <w:rFonts w:ascii="Lucida Handwriting" w:hAnsi="Lucida Handwriting"/>
          <w:sz w:val="16"/>
        </w:rPr>
        <w:t xml:space="preserve"> </w:t>
      </w:r>
      <w:r w:rsidRPr="0063544C">
        <w:rPr>
          <w:rFonts w:ascii="Times New Roman" w:hAnsi="Times New Roman"/>
          <w:sz w:val="16"/>
        </w:rPr>
        <w:t xml:space="preserve">by J. </w:t>
      </w:r>
      <w:proofErr w:type="spellStart"/>
      <w:r w:rsidRPr="0063544C">
        <w:rPr>
          <w:rFonts w:ascii="Times New Roman" w:hAnsi="Times New Roman"/>
          <w:sz w:val="16"/>
        </w:rPr>
        <w:t>Smutney</w:t>
      </w:r>
      <w:proofErr w:type="spellEnd"/>
      <w:r w:rsidRPr="0063544C">
        <w:rPr>
          <w:rFonts w:ascii="Times New Roman" w:hAnsi="Times New Roman"/>
          <w:sz w:val="16"/>
        </w:rPr>
        <w:t xml:space="preserve">, S. Walker and E. </w:t>
      </w:r>
      <w:proofErr w:type="spellStart"/>
      <w:r w:rsidRPr="0063544C">
        <w:rPr>
          <w:rFonts w:ascii="Times New Roman" w:hAnsi="Times New Roman"/>
          <w:sz w:val="16"/>
        </w:rPr>
        <w:t>Mackstroth</w:t>
      </w:r>
      <w:proofErr w:type="spellEnd"/>
      <w:r w:rsidRPr="0063544C">
        <w:rPr>
          <w:rFonts w:ascii="Times New Roman" w:hAnsi="Times New Roman"/>
          <w:sz w:val="16"/>
        </w:rPr>
        <w:t>.  Free Spirit Publishing.</w:t>
      </w:r>
    </w:p>
    <w:sectPr w:rsidR="00DF70CB" w:rsidRPr="0063544C" w:rsidSect="00DF70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969"/>
    <w:multiLevelType w:val="hybridMultilevel"/>
    <w:tmpl w:val="B4B0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625E4"/>
    <w:multiLevelType w:val="hybridMultilevel"/>
    <w:tmpl w:val="6A2E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70CB"/>
    <w:rsid w:val="003E122B"/>
    <w:rsid w:val="00421D13"/>
    <w:rsid w:val="0047255F"/>
    <w:rsid w:val="00481474"/>
    <w:rsid w:val="0063544C"/>
    <w:rsid w:val="007209A7"/>
    <w:rsid w:val="00AF1245"/>
    <w:rsid w:val="00B70890"/>
    <w:rsid w:val="00D8296A"/>
    <w:rsid w:val="00DF70CB"/>
    <w:rsid w:val="00E63E0E"/>
    <w:rsid w:val="00E7696D"/>
    <w:rsid w:val="00F51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CB431843</Template>
  <TotalTime>0</TotalTime>
  <Pages>2</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DODDS-ILLESHEIM</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bonzon</dc:creator>
  <cp:lastModifiedBy>Anita Garcia-Holzemer</cp:lastModifiedBy>
  <cp:revision>2</cp:revision>
  <dcterms:created xsi:type="dcterms:W3CDTF">2016-01-20T22:17:00Z</dcterms:created>
  <dcterms:modified xsi:type="dcterms:W3CDTF">2016-01-20T22:17:00Z</dcterms:modified>
</cp:coreProperties>
</file>