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40" w:rsidRDefault="00C83740" w:rsidP="00C83740">
      <w:pPr>
        <w:rPr>
          <w:rFonts w:cs="Arial"/>
          <w:b/>
          <w:sz w:val="28"/>
          <w:szCs w:val="28"/>
        </w:rPr>
      </w:pPr>
      <w:r>
        <w:rPr>
          <w:rFonts w:cs="Arial"/>
          <w:b/>
          <w:noProof/>
          <w:sz w:val="28"/>
          <w:szCs w:val="28"/>
        </w:rPr>
        <w:drawing>
          <wp:inline distT="0" distB="0" distL="0" distR="0">
            <wp:extent cx="280416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SDlogo_220x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160" cy="792480"/>
                    </a:xfrm>
                    <a:prstGeom prst="rect">
                      <a:avLst/>
                    </a:prstGeom>
                  </pic:spPr>
                </pic:pic>
              </a:graphicData>
            </a:graphic>
          </wp:inline>
        </w:drawing>
      </w:r>
      <w:bookmarkStart w:id="0" w:name="_GoBack"/>
      <w:bookmarkEnd w:id="0"/>
    </w:p>
    <w:p w:rsidR="00AA7859" w:rsidRDefault="00AA7859" w:rsidP="00C83740">
      <w:pPr>
        <w:rPr>
          <w:rFonts w:cs="Arial"/>
          <w:b/>
          <w:sz w:val="28"/>
          <w:szCs w:val="28"/>
        </w:rPr>
      </w:pPr>
      <w:r>
        <w:rPr>
          <w:rFonts w:cs="Arial"/>
          <w:b/>
          <w:sz w:val="28"/>
          <w:szCs w:val="28"/>
        </w:rPr>
        <w:br/>
      </w:r>
    </w:p>
    <w:p w:rsidR="00966B3A" w:rsidRPr="00966B3A" w:rsidRDefault="00966B3A" w:rsidP="00966B3A">
      <w:pPr>
        <w:pStyle w:val="NoSpacing"/>
        <w:jc w:val="center"/>
        <w:rPr>
          <w:rFonts w:cs="Arial"/>
          <w:b/>
          <w:sz w:val="24"/>
          <w:szCs w:val="24"/>
        </w:rPr>
      </w:pPr>
      <w:r w:rsidRPr="00966B3A">
        <w:rPr>
          <w:rFonts w:cs="Arial"/>
          <w:b/>
          <w:sz w:val="24"/>
          <w:szCs w:val="24"/>
        </w:rPr>
        <w:t>Department of Licensing (DOL) Examination Guidelines and Information</w:t>
      </w:r>
    </w:p>
    <w:p w:rsidR="00966B3A" w:rsidRDefault="00966B3A" w:rsidP="00966B3A">
      <w:pPr>
        <w:pStyle w:val="NoSpacing"/>
        <w:rPr>
          <w:rFonts w:cs="Arial"/>
        </w:rPr>
      </w:pPr>
    </w:p>
    <w:p w:rsidR="00966B3A" w:rsidRDefault="00966B3A" w:rsidP="00966B3A">
      <w:pPr>
        <w:pStyle w:val="NoSpacing"/>
        <w:rPr>
          <w:rFonts w:cs="Arial"/>
        </w:rPr>
      </w:pPr>
      <w:r w:rsidRPr="001719E6">
        <w:rPr>
          <w:rFonts w:cs="Arial"/>
        </w:rPr>
        <w:t xml:space="preserve">Washington State Department of Licensing (DOL) driver license knowledge and driving skills examinations </w:t>
      </w:r>
      <w:r>
        <w:rPr>
          <w:rFonts w:cs="Arial"/>
        </w:rPr>
        <w:t>are</w:t>
      </w:r>
      <w:r w:rsidRPr="001719E6">
        <w:rPr>
          <w:rFonts w:cs="Arial"/>
        </w:rPr>
        <w:t xml:space="preserve"> administered by qualified examiners in accordance with standards and procedures established by DOL. These examinations </w:t>
      </w:r>
      <w:r>
        <w:rPr>
          <w:rFonts w:cs="Arial"/>
        </w:rPr>
        <w:t>are</w:t>
      </w:r>
      <w:r w:rsidRPr="001719E6">
        <w:rPr>
          <w:rFonts w:cs="Arial"/>
        </w:rPr>
        <w:t xml:space="preserve"> conducted at Snohomish High School and Glacier Peak High School for students under the age of 18 who have successfully completed a Snohomish School District Traffic Safety Education </w:t>
      </w:r>
      <w:r>
        <w:rPr>
          <w:rFonts w:cs="Arial"/>
        </w:rPr>
        <w:t xml:space="preserve">(TSE) </w:t>
      </w:r>
      <w:r w:rsidRPr="001719E6">
        <w:rPr>
          <w:rFonts w:cs="Arial"/>
        </w:rPr>
        <w:t>Program.</w:t>
      </w:r>
    </w:p>
    <w:p w:rsidR="00966B3A" w:rsidRDefault="00966B3A" w:rsidP="00966B3A">
      <w:pPr>
        <w:pStyle w:val="NoSpacing"/>
        <w:rPr>
          <w:rFonts w:cs="Arial"/>
        </w:rPr>
      </w:pPr>
    </w:p>
    <w:p w:rsidR="00966B3A" w:rsidRDefault="00966B3A" w:rsidP="00966B3A">
      <w:pPr>
        <w:pStyle w:val="NoSpacing"/>
        <w:rPr>
          <w:rFonts w:cs="Arial"/>
        </w:rPr>
      </w:pPr>
      <w:r>
        <w:rPr>
          <w:rFonts w:cs="Arial"/>
        </w:rPr>
        <w:t>The fee to administer the initial driver licensing examinations (both written knowledge test and driving skills test) is $35 for s</w:t>
      </w:r>
      <w:r w:rsidRPr="001719E6">
        <w:rPr>
          <w:rFonts w:cs="Arial"/>
        </w:rPr>
        <w:t xml:space="preserve">tudents who completed TSE prior to </w:t>
      </w:r>
      <w:r>
        <w:rPr>
          <w:rFonts w:cs="Arial"/>
        </w:rPr>
        <w:t xml:space="preserve">January </w:t>
      </w:r>
      <w:r w:rsidRPr="001719E6">
        <w:rPr>
          <w:rFonts w:cs="Arial"/>
        </w:rPr>
        <w:t>2013</w:t>
      </w:r>
      <w:r>
        <w:rPr>
          <w:rFonts w:cs="Arial"/>
        </w:rPr>
        <w:t>.</w:t>
      </w:r>
      <w:r w:rsidRPr="001719E6">
        <w:rPr>
          <w:rFonts w:cs="Arial"/>
        </w:rPr>
        <w:t xml:space="preserve"> </w:t>
      </w:r>
      <w:r>
        <w:rPr>
          <w:rFonts w:cs="Arial"/>
        </w:rPr>
        <w:t>F</w:t>
      </w:r>
      <w:r w:rsidRPr="001719E6">
        <w:rPr>
          <w:rFonts w:cs="Arial"/>
        </w:rPr>
        <w:t>or students enr</w:t>
      </w:r>
      <w:r>
        <w:rPr>
          <w:rFonts w:cs="Arial"/>
        </w:rPr>
        <w:t>olled in TSE after January 2013, the DOL examination fee is included with the registration fee. All fees are nonrefundable.</w:t>
      </w:r>
    </w:p>
    <w:p w:rsidR="00966B3A" w:rsidRDefault="00966B3A" w:rsidP="00966B3A">
      <w:pPr>
        <w:pStyle w:val="NoSpacing"/>
        <w:rPr>
          <w:rFonts w:cs="Arial"/>
        </w:rPr>
      </w:pPr>
    </w:p>
    <w:p w:rsidR="00966B3A" w:rsidRDefault="00966B3A" w:rsidP="00966B3A">
      <w:pPr>
        <w:pStyle w:val="NoSpacing"/>
        <w:rPr>
          <w:rFonts w:cs="Arial"/>
        </w:rPr>
      </w:pPr>
      <w:r>
        <w:rPr>
          <w:rFonts w:cs="Arial"/>
        </w:rPr>
        <w:t>The written knowledge exam consists of 25 multiple-choice questions about traffic safety laws</w:t>
      </w:r>
      <w:r w:rsidRPr="004B5821">
        <w:rPr>
          <w:rFonts w:cs="Arial"/>
        </w:rPr>
        <w:t xml:space="preserve">. In order to pass the test, at least 20 answers must be correct. If the knowledge test is not passed the first time, there is an additional $25.00 for each subsequent test. </w:t>
      </w:r>
      <w:r>
        <w:rPr>
          <w:rFonts w:cs="Arial"/>
        </w:rPr>
        <w:t xml:space="preserve">Written knowledge tests are held in a group setting; rescheduling may be available for the next session. </w:t>
      </w:r>
    </w:p>
    <w:p w:rsidR="00966B3A" w:rsidRDefault="00966B3A" w:rsidP="00966B3A">
      <w:pPr>
        <w:pStyle w:val="NoSpacing"/>
        <w:rPr>
          <w:rFonts w:cs="Arial"/>
        </w:rPr>
      </w:pPr>
    </w:p>
    <w:p w:rsidR="00966B3A" w:rsidRDefault="00966B3A" w:rsidP="00966B3A">
      <w:pPr>
        <w:pStyle w:val="NoSpacing"/>
        <w:rPr>
          <w:rFonts w:cs="Arial"/>
        </w:rPr>
      </w:pPr>
      <w:r>
        <w:rPr>
          <w:rFonts w:cs="Arial"/>
        </w:rPr>
        <w:t>The driving skills exam tests the student’s ability to drive legally and safely</w:t>
      </w:r>
      <w:r w:rsidRPr="004B5821">
        <w:rPr>
          <w:rFonts w:cs="Arial"/>
        </w:rPr>
        <w:t>. A score of at least 80</w:t>
      </w:r>
      <w:r>
        <w:rPr>
          <w:rFonts w:cs="Arial"/>
        </w:rPr>
        <w:t>%</w:t>
      </w:r>
      <w:r w:rsidRPr="004B5821">
        <w:rPr>
          <w:rFonts w:cs="Arial"/>
        </w:rPr>
        <w:t xml:space="preserve"> is required to pass. If the driving skills test is not passed the first time, there is an additional $45.00 for each subsequent test. </w:t>
      </w:r>
      <w:r>
        <w:rPr>
          <w:rFonts w:cs="Arial"/>
        </w:rPr>
        <w:t xml:space="preserve">Driving skills tests are provided by appointment on an individual basis. Contact Marty </w:t>
      </w:r>
      <w:proofErr w:type="spellStart"/>
      <w:r>
        <w:rPr>
          <w:rFonts w:cs="Arial"/>
        </w:rPr>
        <w:t>Menzies</w:t>
      </w:r>
      <w:proofErr w:type="spellEnd"/>
      <w:r>
        <w:rPr>
          <w:rFonts w:cs="Arial"/>
        </w:rPr>
        <w:t xml:space="preserve"> if rescheduling is required. </w:t>
      </w:r>
    </w:p>
    <w:p w:rsidR="00966B3A" w:rsidRDefault="00966B3A" w:rsidP="00966B3A">
      <w:pPr>
        <w:pStyle w:val="NoSpacing"/>
        <w:rPr>
          <w:rFonts w:cs="Arial"/>
        </w:rPr>
      </w:pPr>
    </w:p>
    <w:p w:rsidR="00966B3A" w:rsidRDefault="00966B3A" w:rsidP="00966B3A">
      <w:pPr>
        <w:pStyle w:val="NoSpacing"/>
        <w:rPr>
          <w:rFonts w:cs="Arial"/>
        </w:rPr>
      </w:pPr>
      <w:r>
        <w:rPr>
          <w:rFonts w:cs="Arial"/>
        </w:rPr>
        <w:t>Students must provide their own vehicle for the driving skills exam along with proof of insurance and current registration on the day of the test. The car must be legal to operate on public streets, including but not limited to, windshield, seat belts, wipers, defroster, tires, mirrors, all brake and reverse lights, turn signals, and licensed with current tabs. Arm signals will need to be demonstrated prior to beginning the skills test.</w:t>
      </w:r>
    </w:p>
    <w:p w:rsidR="00966B3A" w:rsidRDefault="00966B3A" w:rsidP="00966B3A">
      <w:pPr>
        <w:pStyle w:val="NoSpacing"/>
        <w:rPr>
          <w:rFonts w:cs="Arial"/>
        </w:rPr>
      </w:pPr>
    </w:p>
    <w:p w:rsidR="00966B3A" w:rsidRDefault="00966B3A" w:rsidP="00966B3A">
      <w:pPr>
        <w:pStyle w:val="NoSpacing"/>
        <w:rPr>
          <w:rFonts w:cs="Arial"/>
        </w:rPr>
      </w:pPr>
      <w:r>
        <w:rPr>
          <w:rFonts w:cs="Arial"/>
        </w:rPr>
        <w:t xml:space="preserve">Exam scores are entered into the DOL database within twenty-four (24) hours. Passing the knowledge and driving tests does not guarantee that an applicant will be issued a driver license. </w:t>
      </w:r>
    </w:p>
    <w:p w:rsidR="00966B3A" w:rsidRDefault="00966B3A" w:rsidP="00966B3A">
      <w:pPr>
        <w:pStyle w:val="NoSpacing"/>
        <w:rPr>
          <w:rFonts w:cs="Arial"/>
        </w:rPr>
      </w:pPr>
    </w:p>
    <w:p w:rsidR="00966B3A" w:rsidRDefault="00966B3A" w:rsidP="00966B3A">
      <w:pPr>
        <w:pStyle w:val="NoSpacing"/>
        <w:rPr>
          <w:rFonts w:cs="Arial"/>
        </w:rPr>
      </w:pPr>
      <w:r>
        <w:rPr>
          <w:rFonts w:cs="Arial"/>
        </w:rPr>
        <w:t>Visit a DOL office to apply for a driver license once all licensing requirements have been met.</w:t>
      </w:r>
      <w:r>
        <w:rPr>
          <w:rStyle w:val="FootnoteReference"/>
          <w:rFonts w:cs="Arial"/>
        </w:rPr>
        <w:footnoteReference w:id="1"/>
      </w:r>
      <w:r>
        <w:rPr>
          <w:rFonts w:cs="Arial"/>
        </w:rPr>
        <w:t xml:space="preserve"> For students under the age of 18, requirements include:</w:t>
      </w:r>
    </w:p>
    <w:p w:rsidR="00966B3A" w:rsidRDefault="00966B3A" w:rsidP="00966B3A">
      <w:pPr>
        <w:pStyle w:val="NoSpacing"/>
        <w:numPr>
          <w:ilvl w:val="0"/>
          <w:numId w:val="1"/>
        </w:numPr>
        <w:rPr>
          <w:rFonts w:cs="Arial"/>
        </w:rPr>
      </w:pPr>
      <w:r>
        <w:rPr>
          <w:rFonts w:cs="Arial"/>
        </w:rPr>
        <w:t>At least 16 years old</w:t>
      </w:r>
    </w:p>
    <w:p w:rsidR="00966B3A" w:rsidRDefault="00966B3A" w:rsidP="00966B3A">
      <w:pPr>
        <w:pStyle w:val="NoSpacing"/>
        <w:numPr>
          <w:ilvl w:val="0"/>
          <w:numId w:val="1"/>
        </w:numPr>
        <w:rPr>
          <w:rFonts w:cs="Arial"/>
        </w:rPr>
      </w:pPr>
      <w:r>
        <w:rPr>
          <w:rFonts w:cs="Arial"/>
        </w:rPr>
        <w:t>Successful completion of a traffic safety education course</w:t>
      </w:r>
    </w:p>
    <w:p w:rsidR="00966B3A" w:rsidRDefault="00966B3A" w:rsidP="00966B3A">
      <w:pPr>
        <w:pStyle w:val="NoSpacing"/>
        <w:numPr>
          <w:ilvl w:val="0"/>
          <w:numId w:val="1"/>
        </w:numPr>
        <w:rPr>
          <w:rFonts w:cs="Arial"/>
        </w:rPr>
      </w:pPr>
      <w:r>
        <w:rPr>
          <w:rFonts w:cs="Arial"/>
        </w:rPr>
        <w:t>Permit held for at least six (6) months</w:t>
      </w:r>
    </w:p>
    <w:p w:rsidR="00966B3A" w:rsidRDefault="00966B3A" w:rsidP="00966B3A">
      <w:pPr>
        <w:pStyle w:val="NoSpacing"/>
        <w:numPr>
          <w:ilvl w:val="0"/>
          <w:numId w:val="1"/>
        </w:numPr>
        <w:rPr>
          <w:rFonts w:cs="Arial"/>
        </w:rPr>
      </w:pPr>
      <w:r>
        <w:rPr>
          <w:rFonts w:cs="Arial"/>
        </w:rPr>
        <w:t>Fifty (50) hours driving experience with at least ten (1) night driving hours</w:t>
      </w:r>
    </w:p>
    <w:p w:rsidR="00966B3A" w:rsidRDefault="00966B3A" w:rsidP="00966B3A">
      <w:pPr>
        <w:pStyle w:val="NoSpacing"/>
        <w:rPr>
          <w:rFonts w:cs="Arial"/>
        </w:rPr>
      </w:pPr>
    </w:p>
    <w:p w:rsidR="00966B3A" w:rsidRDefault="00966B3A" w:rsidP="00966B3A">
      <w:pPr>
        <w:pStyle w:val="NoSpacing"/>
        <w:rPr>
          <w:rFonts w:cs="Arial"/>
        </w:rPr>
      </w:pPr>
      <w:r>
        <w:rPr>
          <w:rFonts w:cs="Arial"/>
        </w:rPr>
        <w:t xml:space="preserve">The DOL reserves the right to conduct random re-examinations; applicants refusing to take a re-examination may have their license revoked. Testing must be done at a DOL office if a letter was received from DOL regarding specific examinations due to a physical, mental, visual, or medical issue. </w:t>
      </w:r>
    </w:p>
    <w:p w:rsidR="00966B3A" w:rsidRDefault="00966B3A" w:rsidP="00966B3A">
      <w:pPr>
        <w:pStyle w:val="NoSpacing"/>
        <w:rPr>
          <w:rFonts w:cs="Arial"/>
        </w:rPr>
      </w:pPr>
    </w:p>
    <w:p w:rsidR="00966B3A" w:rsidRDefault="00966B3A" w:rsidP="00966B3A">
      <w:pPr>
        <w:pStyle w:val="NoSpacing"/>
        <w:rPr>
          <w:rFonts w:cs="Arial"/>
          <w:b/>
        </w:rPr>
      </w:pPr>
      <w:r>
        <w:rPr>
          <w:rFonts w:cs="Arial"/>
        </w:rPr>
        <w:t xml:space="preserve">An </w:t>
      </w:r>
      <w:hyperlink r:id="rId9" w:history="1">
        <w:r w:rsidRPr="0002414E">
          <w:rPr>
            <w:rStyle w:val="Hyperlink"/>
            <w:rFonts w:cs="Arial"/>
          </w:rPr>
          <w:t>online form</w:t>
        </w:r>
      </w:hyperlink>
      <w:r>
        <w:rPr>
          <w:rFonts w:cs="Arial"/>
        </w:rPr>
        <w:t xml:space="preserve"> is available to file complaints about the Traffic Safety Education (TSE) program or Department of Licensing (DOL) examination program administered by the Northwest Educational Service District 189 (NWESD).</w:t>
      </w:r>
    </w:p>
    <w:p w:rsidR="00566635" w:rsidRPr="00566635" w:rsidRDefault="00566635" w:rsidP="00566635">
      <w:pPr>
        <w:spacing w:after="120"/>
        <w:rPr>
          <w:rFonts w:cs="Arial"/>
          <w:color w:val="0000FF" w:themeColor="hyperlink"/>
          <w:u w:val="single"/>
        </w:rPr>
      </w:pPr>
    </w:p>
    <w:p w:rsidR="00483D69" w:rsidRDefault="00566635">
      <w:r>
        <w:t>---------------------------------------------------------------------------------</w:t>
      </w:r>
      <w:r>
        <w:br/>
      </w:r>
    </w:p>
    <w:p w:rsidR="00566635" w:rsidRPr="001719E6" w:rsidRDefault="00566635" w:rsidP="00566635">
      <w:pPr>
        <w:pStyle w:val="NoSpacing"/>
        <w:rPr>
          <w:rFonts w:cs="Arial"/>
          <w:b/>
        </w:rPr>
      </w:pPr>
      <w:r w:rsidRPr="001719E6">
        <w:rPr>
          <w:rFonts w:cs="Arial"/>
          <w:b/>
        </w:rPr>
        <w:t>Contact Information:</w:t>
      </w:r>
    </w:p>
    <w:p w:rsidR="00566635" w:rsidRPr="001719E6" w:rsidRDefault="00566635" w:rsidP="00566635">
      <w:pPr>
        <w:pStyle w:val="NoSpacing"/>
        <w:rPr>
          <w:rFonts w:cs="Arial"/>
        </w:rPr>
      </w:pPr>
      <w:r w:rsidRPr="001719E6">
        <w:rPr>
          <w:rFonts w:cs="Arial"/>
        </w:rPr>
        <w:t xml:space="preserve">Marty </w:t>
      </w:r>
      <w:proofErr w:type="spellStart"/>
      <w:r w:rsidRPr="001719E6">
        <w:rPr>
          <w:rFonts w:cs="Arial"/>
        </w:rPr>
        <w:t>Menzies</w:t>
      </w:r>
      <w:proofErr w:type="spellEnd"/>
      <w:r w:rsidRPr="001719E6">
        <w:rPr>
          <w:rFonts w:cs="Arial"/>
        </w:rPr>
        <w:t>, Administrative Assistant</w:t>
      </w:r>
    </w:p>
    <w:p w:rsidR="00566635" w:rsidRPr="001719E6" w:rsidRDefault="00566635" w:rsidP="00566635">
      <w:pPr>
        <w:pStyle w:val="NoSpacing"/>
        <w:rPr>
          <w:rFonts w:cs="Arial"/>
        </w:rPr>
      </w:pPr>
      <w:r w:rsidRPr="001719E6">
        <w:rPr>
          <w:rFonts w:cs="Arial"/>
        </w:rPr>
        <w:t>Email:</w:t>
      </w:r>
      <w:r>
        <w:rPr>
          <w:rFonts w:cs="Arial"/>
        </w:rPr>
        <w:t xml:space="preserve"> </w:t>
      </w:r>
      <w:hyperlink r:id="rId10" w:history="1">
        <w:r w:rsidRPr="00294AAE">
          <w:rPr>
            <w:rStyle w:val="Hyperlink"/>
            <w:rFonts w:cs="Arial"/>
          </w:rPr>
          <w:t>Marty.Menzies@sno.wednet.edu</w:t>
        </w:r>
      </w:hyperlink>
      <w:r>
        <w:rPr>
          <w:rFonts w:cs="Arial"/>
        </w:rPr>
        <w:t xml:space="preserve"> or </w:t>
      </w:r>
      <w:hyperlink r:id="rId11" w:history="1">
        <w:r w:rsidRPr="00294AAE">
          <w:rPr>
            <w:rStyle w:val="Hyperlink"/>
            <w:rFonts w:cs="Arial"/>
          </w:rPr>
          <w:t>mmenzies@nwesd.org</w:t>
        </w:r>
      </w:hyperlink>
      <w:r>
        <w:rPr>
          <w:rFonts w:cs="Arial"/>
        </w:rPr>
        <w:t xml:space="preserve"> </w:t>
      </w:r>
    </w:p>
    <w:p w:rsidR="00566635" w:rsidRPr="001719E6" w:rsidRDefault="00566635" w:rsidP="00566635">
      <w:pPr>
        <w:pStyle w:val="NoSpacing"/>
        <w:rPr>
          <w:rFonts w:cs="Arial"/>
        </w:rPr>
      </w:pPr>
      <w:r w:rsidRPr="001719E6">
        <w:rPr>
          <w:rFonts w:cs="Arial"/>
        </w:rPr>
        <w:t>Phone:</w:t>
      </w:r>
      <w:r>
        <w:rPr>
          <w:rFonts w:cs="Arial"/>
        </w:rPr>
        <w:t xml:space="preserve"> (360) 563-4006</w:t>
      </w:r>
    </w:p>
    <w:p w:rsidR="00566635" w:rsidRPr="001719E6" w:rsidRDefault="00566635" w:rsidP="00566635">
      <w:pPr>
        <w:pStyle w:val="NoSpacing"/>
        <w:rPr>
          <w:rFonts w:cs="Arial"/>
        </w:rPr>
      </w:pPr>
    </w:p>
    <w:p w:rsidR="00566635" w:rsidRPr="001719E6" w:rsidRDefault="00566635" w:rsidP="00566635">
      <w:pPr>
        <w:pStyle w:val="NoSpacing"/>
        <w:rPr>
          <w:rFonts w:cs="Arial"/>
        </w:rPr>
      </w:pPr>
      <w:r w:rsidRPr="001719E6">
        <w:rPr>
          <w:rFonts w:cs="Arial"/>
        </w:rPr>
        <w:t>Joni Morrell, Administrative Assistant</w:t>
      </w:r>
    </w:p>
    <w:p w:rsidR="00566635" w:rsidRPr="001719E6" w:rsidRDefault="00566635" w:rsidP="00566635">
      <w:pPr>
        <w:pStyle w:val="NoSpacing"/>
        <w:rPr>
          <w:rFonts w:cs="Arial"/>
        </w:rPr>
      </w:pPr>
      <w:r w:rsidRPr="001719E6">
        <w:rPr>
          <w:rFonts w:cs="Arial"/>
        </w:rPr>
        <w:t>Email:</w:t>
      </w:r>
      <w:r>
        <w:rPr>
          <w:rFonts w:cs="Arial"/>
        </w:rPr>
        <w:t xml:space="preserve"> </w:t>
      </w:r>
      <w:hyperlink r:id="rId12" w:history="1">
        <w:r w:rsidRPr="00294AAE">
          <w:rPr>
            <w:rStyle w:val="Hyperlink"/>
            <w:rFonts w:cs="Arial"/>
          </w:rPr>
          <w:t>jmorrell@nwesd.org</w:t>
        </w:r>
      </w:hyperlink>
    </w:p>
    <w:p w:rsidR="00566635" w:rsidRDefault="00566635" w:rsidP="00566635">
      <w:pPr>
        <w:spacing w:after="120"/>
      </w:pPr>
      <w:r w:rsidRPr="001719E6">
        <w:rPr>
          <w:rFonts w:cs="Arial"/>
        </w:rPr>
        <w:t>Phone:</w:t>
      </w:r>
      <w:r>
        <w:rPr>
          <w:rFonts w:cs="Arial"/>
        </w:rPr>
        <w:t xml:space="preserve"> (360) 299-4002</w:t>
      </w:r>
    </w:p>
    <w:sectPr w:rsidR="00566635" w:rsidSect="00AA7859">
      <w:headerReference w:type="default" r:id="rId13"/>
      <w:foot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35" w:rsidRDefault="00566635" w:rsidP="00566635">
      <w:r>
        <w:separator/>
      </w:r>
    </w:p>
  </w:endnote>
  <w:endnote w:type="continuationSeparator" w:id="0">
    <w:p w:rsidR="00566635" w:rsidRDefault="00566635" w:rsidP="0056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35" w:rsidRDefault="0056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35" w:rsidRDefault="00566635" w:rsidP="00566635">
      <w:r>
        <w:separator/>
      </w:r>
    </w:p>
  </w:footnote>
  <w:footnote w:type="continuationSeparator" w:id="0">
    <w:p w:rsidR="00566635" w:rsidRDefault="00566635" w:rsidP="00566635">
      <w:r>
        <w:continuationSeparator/>
      </w:r>
    </w:p>
  </w:footnote>
  <w:footnote w:id="1">
    <w:p w:rsidR="00966B3A" w:rsidRDefault="00966B3A" w:rsidP="00966B3A">
      <w:pPr>
        <w:pStyle w:val="FootnoteText"/>
      </w:pPr>
      <w:r>
        <w:rPr>
          <w:rStyle w:val="FootnoteReference"/>
        </w:rPr>
        <w:footnoteRef/>
      </w:r>
      <w:r>
        <w:t xml:space="preserve"> DOL charges additional application fees and licensing fees.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35" w:rsidRDefault="00566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D096F"/>
    <w:multiLevelType w:val="hybridMultilevel"/>
    <w:tmpl w:val="195C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35"/>
    <w:rsid w:val="00483D69"/>
    <w:rsid w:val="00566635"/>
    <w:rsid w:val="00966B3A"/>
    <w:rsid w:val="00AA7859"/>
    <w:rsid w:val="00C83740"/>
    <w:rsid w:val="00ED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35"/>
    <w:rPr>
      <w:rFonts w:ascii="Arial" w:hAnsi="Arial"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35"/>
    <w:rPr>
      <w:color w:val="0000FF" w:themeColor="hyperlink"/>
      <w:u w:val="single"/>
    </w:rPr>
  </w:style>
  <w:style w:type="paragraph" w:styleId="Header">
    <w:name w:val="header"/>
    <w:basedOn w:val="Normal"/>
    <w:link w:val="HeaderChar"/>
    <w:uiPriority w:val="99"/>
    <w:unhideWhenUsed/>
    <w:rsid w:val="00566635"/>
    <w:pPr>
      <w:tabs>
        <w:tab w:val="center" w:pos="4680"/>
        <w:tab w:val="right" w:pos="9360"/>
      </w:tabs>
    </w:pPr>
  </w:style>
  <w:style w:type="character" w:customStyle="1" w:styleId="HeaderChar">
    <w:name w:val="Header Char"/>
    <w:basedOn w:val="DefaultParagraphFont"/>
    <w:link w:val="Header"/>
    <w:uiPriority w:val="99"/>
    <w:rsid w:val="00566635"/>
    <w:rPr>
      <w:rFonts w:ascii="Arial" w:hAnsi="Arial" w:cstheme="minorBidi"/>
      <w:sz w:val="22"/>
      <w:szCs w:val="22"/>
    </w:rPr>
  </w:style>
  <w:style w:type="paragraph" w:styleId="Footer">
    <w:name w:val="footer"/>
    <w:basedOn w:val="Normal"/>
    <w:link w:val="FooterChar"/>
    <w:uiPriority w:val="99"/>
    <w:unhideWhenUsed/>
    <w:rsid w:val="00566635"/>
    <w:pPr>
      <w:tabs>
        <w:tab w:val="center" w:pos="4680"/>
        <w:tab w:val="right" w:pos="9360"/>
      </w:tabs>
    </w:pPr>
  </w:style>
  <w:style w:type="character" w:customStyle="1" w:styleId="FooterChar">
    <w:name w:val="Footer Char"/>
    <w:basedOn w:val="DefaultParagraphFont"/>
    <w:link w:val="Footer"/>
    <w:uiPriority w:val="99"/>
    <w:rsid w:val="00566635"/>
    <w:rPr>
      <w:rFonts w:ascii="Arial" w:hAnsi="Arial" w:cstheme="minorBidi"/>
      <w:sz w:val="22"/>
      <w:szCs w:val="22"/>
    </w:rPr>
  </w:style>
  <w:style w:type="paragraph" w:styleId="BalloonText">
    <w:name w:val="Balloon Text"/>
    <w:basedOn w:val="Normal"/>
    <w:link w:val="BalloonTextChar"/>
    <w:uiPriority w:val="99"/>
    <w:semiHidden/>
    <w:unhideWhenUsed/>
    <w:rsid w:val="00566635"/>
    <w:rPr>
      <w:rFonts w:ascii="Tahoma" w:hAnsi="Tahoma" w:cs="Tahoma"/>
      <w:sz w:val="16"/>
      <w:szCs w:val="16"/>
    </w:rPr>
  </w:style>
  <w:style w:type="character" w:customStyle="1" w:styleId="BalloonTextChar">
    <w:name w:val="Balloon Text Char"/>
    <w:basedOn w:val="DefaultParagraphFont"/>
    <w:link w:val="BalloonText"/>
    <w:uiPriority w:val="99"/>
    <w:semiHidden/>
    <w:rsid w:val="00566635"/>
    <w:rPr>
      <w:rFonts w:ascii="Tahoma" w:hAnsi="Tahoma" w:cs="Tahoma"/>
      <w:sz w:val="16"/>
      <w:szCs w:val="16"/>
    </w:rPr>
  </w:style>
  <w:style w:type="paragraph" w:styleId="NoSpacing">
    <w:name w:val="No Spacing"/>
    <w:uiPriority w:val="1"/>
    <w:qFormat/>
    <w:rsid w:val="00566635"/>
    <w:rPr>
      <w:rFonts w:ascii="Arial" w:hAnsi="Arial" w:cstheme="minorBidi"/>
      <w:sz w:val="22"/>
      <w:szCs w:val="22"/>
    </w:rPr>
  </w:style>
  <w:style w:type="paragraph" w:styleId="FootnoteText">
    <w:name w:val="footnote text"/>
    <w:basedOn w:val="Normal"/>
    <w:link w:val="FootnoteTextChar"/>
    <w:uiPriority w:val="99"/>
    <w:semiHidden/>
    <w:unhideWhenUsed/>
    <w:rsid w:val="00966B3A"/>
    <w:rPr>
      <w:sz w:val="20"/>
      <w:szCs w:val="20"/>
    </w:rPr>
  </w:style>
  <w:style w:type="character" w:customStyle="1" w:styleId="FootnoteTextChar">
    <w:name w:val="Footnote Text Char"/>
    <w:basedOn w:val="DefaultParagraphFont"/>
    <w:link w:val="FootnoteText"/>
    <w:uiPriority w:val="99"/>
    <w:semiHidden/>
    <w:rsid w:val="00966B3A"/>
    <w:rPr>
      <w:rFonts w:ascii="Arial" w:hAnsi="Arial" w:cstheme="minorBidi"/>
      <w:sz w:val="20"/>
      <w:szCs w:val="20"/>
    </w:rPr>
  </w:style>
  <w:style w:type="character" w:styleId="FootnoteReference">
    <w:name w:val="footnote reference"/>
    <w:basedOn w:val="DefaultParagraphFont"/>
    <w:uiPriority w:val="99"/>
    <w:semiHidden/>
    <w:unhideWhenUsed/>
    <w:rsid w:val="00966B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35"/>
    <w:rPr>
      <w:rFonts w:ascii="Arial" w:hAnsi="Arial"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35"/>
    <w:rPr>
      <w:color w:val="0000FF" w:themeColor="hyperlink"/>
      <w:u w:val="single"/>
    </w:rPr>
  </w:style>
  <w:style w:type="paragraph" w:styleId="Header">
    <w:name w:val="header"/>
    <w:basedOn w:val="Normal"/>
    <w:link w:val="HeaderChar"/>
    <w:uiPriority w:val="99"/>
    <w:unhideWhenUsed/>
    <w:rsid w:val="00566635"/>
    <w:pPr>
      <w:tabs>
        <w:tab w:val="center" w:pos="4680"/>
        <w:tab w:val="right" w:pos="9360"/>
      </w:tabs>
    </w:pPr>
  </w:style>
  <w:style w:type="character" w:customStyle="1" w:styleId="HeaderChar">
    <w:name w:val="Header Char"/>
    <w:basedOn w:val="DefaultParagraphFont"/>
    <w:link w:val="Header"/>
    <w:uiPriority w:val="99"/>
    <w:rsid w:val="00566635"/>
    <w:rPr>
      <w:rFonts w:ascii="Arial" w:hAnsi="Arial" w:cstheme="minorBidi"/>
      <w:sz w:val="22"/>
      <w:szCs w:val="22"/>
    </w:rPr>
  </w:style>
  <w:style w:type="paragraph" w:styleId="Footer">
    <w:name w:val="footer"/>
    <w:basedOn w:val="Normal"/>
    <w:link w:val="FooterChar"/>
    <w:uiPriority w:val="99"/>
    <w:unhideWhenUsed/>
    <w:rsid w:val="00566635"/>
    <w:pPr>
      <w:tabs>
        <w:tab w:val="center" w:pos="4680"/>
        <w:tab w:val="right" w:pos="9360"/>
      </w:tabs>
    </w:pPr>
  </w:style>
  <w:style w:type="character" w:customStyle="1" w:styleId="FooterChar">
    <w:name w:val="Footer Char"/>
    <w:basedOn w:val="DefaultParagraphFont"/>
    <w:link w:val="Footer"/>
    <w:uiPriority w:val="99"/>
    <w:rsid w:val="00566635"/>
    <w:rPr>
      <w:rFonts w:ascii="Arial" w:hAnsi="Arial" w:cstheme="minorBidi"/>
      <w:sz w:val="22"/>
      <w:szCs w:val="22"/>
    </w:rPr>
  </w:style>
  <w:style w:type="paragraph" w:styleId="BalloonText">
    <w:name w:val="Balloon Text"/>
    <w:basedOn w:val="Normal"/>
    <w:link w:val="BalloonTextChar"/>
    <w:uiPriority w:val="99"/>
    <w:semiHidden/>
    <w:unhideWhenUsed/>
    <w:rsid w:val="00566635"/>
    <w:rPr>
      <w:rFonts w:ascii="Tahoma" w:hAnsi="Tahoma" w:cs="Tahoma"/>
      <w:sz w:val="16"/>
      <w:szCs w:val="16"/>
    </w:rPr>
  </w:style>
  <w:style w:type="character" w:customStyle="1" w:styleId="BalloonTextChar">
    <w:name w:val="Balloon Text Char"/>
    <w:basedOn w:val="DefaultParagraphFont"/>
    <w:link w:val="BalloonText"/>
    <w:uiPriority w:val="99"/>
    <w:semiHidden/>
    <w:rsid w:val="00566635"/>
    <w:rPr>
      <w:rFonts w:ascii="Tahoma" w:hAnsi="Tahoma" w:cs="Tahoma"/>
      <w:sz w:val="16"/>
      <w:szCs w:val="16"/>
    </w:rPr>
  </w:style>
  <w:style w:type="paragraph" w:styleId="NoSpacing">
    <w:name w:val="No Spacing"/>
    <w:uiPriority w:val="1"/>
    <w:qFormat/>
    <w:rsid w:val="00566635"/>
    <w:rPr>
      <w:rFonts w:ascii="Arial" w:hAnsi="Arial" w:cstheme="minorBidi"/>
      <w:sz w:val="22"/>
      <w:szCs w:val="22"/>
    </w:rPr>
  </w:style>
  <w:style w:type="paragraph" w:styleId="FootnoteText">
    <w:name w:val="footnote text"/>
    <w:basedOn w:val="Normal"/>
    <w:link w:val="FootnoteTextChar"/>
    <w:uiPriority w:val="99"/>
    <w:semiHidden/>
    <w:unhideWhenUsed/>
    <w:rsid w:val="00966B3A"/>
    <w:rPr>
      <w:sz w:val="20"/>
      <w:szCs w:val="20"/>
    </w:rPr>
  </w:style>
  <w:style w:type="character" w:customStyle="1" w:styleId="FootnoteTextChar">
    <w:name w:val="Footnote Text Char"/>
    <w:basedOn w:val="DefaultParagraphFont"/>
    <w:link w:val="FootnoteText"/>
    <w:uiPriority w:val="99"/>
    <w:semiHidden/>
    <w:rsid w:val="00966B3A"/>
    <w:rPr>
      <w:rFonts w:ascii="Arial" w:hAnsi="Arial" w:cstheme="minorBidi"/>
      <w:sz w:val="20"/>
      <w:szCs w:val="20"/>
    </w:rPr>
  </w:style>
  <w:style w:type="character" w:styleId="FootnoteReference">
    <w:name w:val="footnote reference"/>
    <w:basedOn w:val="DefaultParagraphFont"/>
    <w:uiPriority w:val="99"/>
    <w:semiHidden/>
    <w:unhideWhenUsed/>
    <w:rsid w:val="00966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morrell@nwes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menzies@nwes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y.Menzies@sno.wednet.edu" TargetMode="External"/><Relationship Id="rId4" Type="http://schemas.openxmlformats.org/officeDocument/2006/relationships/settings" Target="settings.xml"/><Relationship Id="rId9" Type="http://schemas.openxmlformats.org/officeDocument/2006/relationships/hyperlink" Target="http://www.surveygizmo.com/s3/1247732/NWESD-Traffic-Safety-Education-DOL-Examination-Program-Compla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3077</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Willett</dc:creator>
  <cp:lastModifiedBy>Rachael Willett</cp:lastModifiedBy>
  <cp:revision>2</cp:revision>
  <dcterms:created xsi:type="dcterms:W3CDTF">2013-08-16T16:07:00Z</dcterms:created>
  <dcterms:modified xsi:type="dcterms:W3CDTF">2013-08-16T16:07:00Z</dcterms:modified>
</cp:coreProperties>
</file>